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5E0" w:rsidRPr="001255FD" w:rsidRDefault="000225E0" w:rsidP="000225E0">
      <w:pPr>
        <w:pStyle w:val="a8"/>
        <w:spacing w:line="360" w:lineRule="auto"/>
        <w:jc w:val="center"/>
        <w:rPr>
          <w:b/>
          <w:sz w:val="22"/>
          <w:szCs w:val="22"/>
        </w:rPr>
      </w:pPr>
      <w:r w:rsidRPr="001255FD">
        <w:rPr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97FADF" wp14:editId="4D80247D">
            <wp:simplePos x="0" y="0"/>
            <wp:positionH relativeFrom="margin">
              <wp:posOffset>-537845</wp:posOffset>
            </wp:positionH>
            <wp:positionV relativeFrom="paragraph">
              <wp:posOffset>-20955</wp:posOffset>
            </wp:positionV>
            <wp:extent cx="971550" cy="673735"/>
            <wp:effectExtent l="0" t="0" r="0" b="0"/>
            <wp:wrapSquare wrapText="bothSides"/>
            <wp:docPr id="2" name="Картина 2" descr="LOGO_SCDP_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SCDP_20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55FD">
        <w:rPr>
          <w:b/>
          <w:sz w:val="22"/>
          <w:szCs w:val="22"/>
        </w:rPr>
        <w:t>МИНИСТЕРСТВО НА ЗЕМЕДЕЛИЕТО</w:t>
      </w:r>
      <w:r w:rsidRPr="001255FD">
        <w:rPr>
          <w:b/>
          <w:sz w:val="22"/>
          <w:szCs w:val="22"/>
          <w:lang w:val="en-US"/>
        </w:rPr>
        <w:t xml:space="preserve"> </w:t>
      </w:r>
      <w:r w:rsidRPr="001255FD">
        <w:rPr>
          <w:b/>
          <w:sz w:val="22"/>
          <w:szCs w:val="22"/>
        </w:rPr>
        <w:t>И ХРАНИТЕ</w:t>
      </w:r>
    </w:p>
    <w:p w:rsidR="000225E0" w:rsidRPr="000225E0" w:rsidRDefault="000225E0" w:rsidP="000225E0">
      <w:pPr>
        <w:jc w:val="center"/>
        <w:rPr>
          <w:rFonts w:ascii="Times New Roman" w:hAnsi="Times New Roman"/>
          <w:b/>
          <w:sz w:val="20"/>
          <w:szCs w:val="20"/>
        </w:rPr>
      </w:pPr>
      <w:r w:rsidRPr="000225E0">
        <w:rPr>
          <w:rFonts w:ascii="Times New Roman" w:hAnsi="Times New Roman"/>
          <w:b/>
          <w:sz w:val="20"/>
          <w:szCs w:val="20"/>
        </w:rPr>
        <w:t>„СЕВЕРНОЦЕНТРАЛНО ДЪРЖАВНО ПРЕДПРИЯТИЕ” ДП</w:t>
      </w:r>
    </w:p>
    <w:p w:rsidR="000225E0" w:rsidRPr="000225E0" w:rsidRDefault="000225E0" w:rsidP="000225E0">
      <w:pPr>
        <w:jc w:val="center"/>
        <w:rPr>
          <w:rFonts w:ascii="Times New Roman" w:hAnsi="Times New Roman"/>
          <w:b/>
          <w:color w:val="008000"/>
          <w:u w:val="single"/>
        </w:rPr>
      </w:pPr>
      <w:r w:rsidRPr="000225E0">
        <w:rPr>
          <w:rFonts w:ascii="Times New Roman" w:hAnsi="Times New Roman"/>
          <w:b/>
          <w:color w:val="008000"/>
          <w:u w:val="single"/>
        </w:rPr>
        <w:t>ТП „ДЪРЖАВНО ГОРСКО СТОПАНСТВО СИЛИСТРА”</w:t>
      </w:r>
    </w:p>
    <w:p w:rsidR="000225E0" w:rsidRPr="000225E0" w:rsidRDefault="000225E0" w:rsidP="000225E0">
      <w:pPr>
        <w:jc w:val="center"/>
        <w:rPr>
          <w:rFonts w:ascii="Times New Roman" w:hAnsi="Times New Roman"/>
          <w:sz w:val="16"/>
          <w:szCs w:val="16"/>
        </w:rPr>
      </w:pPr>
      <w:proofErr w:type="gramStart"/>
      <w:r w:rsidRPr="000225E0">
        <w:rPr>
          <w:rFonts w:ascii="Times New Roman" w:hAnsi="Times New Roman"/>
          <w:sz w:val="16"/>
          <w:szCs w:val="16"/>
        </w:rPr>
        <w:t xml:space="preserve">7500 </w:t>
      </w:r>
      <w:proofErr w:type="spellStart"/>
      <w:r w:rsidRPr="000225E0">
        <w:rPr>
          <w:rFonts w:ascii="Times New Roman" w:hAnsi="Times New Roman"/>
          <w:sz w:val="16"/>
          <w:szCs w:val="16"/>
        </w:rPr>
        <w:t>гр.Силистра</w:t>
      </w:r>
      <w:proofErr w:type="spellEnd"/>
      <w:r w:rsidRPr="000225E0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0225E0">
        <w:rPr>
          <w:rFonts w:ascii="Times New Roman" w:hAnsi="Times New Roman"/>
          <w:sz w:val="16"/>
          <w:szCs w:val="16"/>
        </w:rPr>
        <w:t>ул</w:t>
      </w:r>
      <w:proofErr w:type="spellEnd"/>
      <w:r w:rsidRPr="000225E0">
        <w:rPr>
          <w:rFonts w:ascii="Times New Roman" w:hAnsi="Times New Roman"/>
          <w:sz w:val="16"/>
          <w:szCs w:val="16"/>
        </w:rPr>
        <w:t>.</w:t>
      </w:r>
      <w:proofErr w:type="gramEnd"/>
      <w:r w:rsidRPr="000225E0">
        <w:rPr>
          <w:rFonts w:ascii="Times New Roman" w:hAnsi="Times New Roman"/>
          <w:sz w:val="16"/>
          <w:szCs w:val="16"/>
        </w:rPr>
        <w:t xml:space="preserve"> „</w:t>
      </w:r>
      <w:proofErr w:type="spellStart"/>
      <w:r w:rsidRPr="000225E0">
        <w:rPr>
          <w:rFonts w:ascii="Times New Roman" w:hAnsi="Times New Roman"/>
          <w:sz w:val="16"/>
          <w:szCs w:val="16"/>
        </w:rPr>
        <w:t>Добрич</w:t>
      </w:r>
      <w:proofErr w:type="spellEnd"/>
      <w:r w:rsidRPr="000225E0">
        <w:rPr>
          <w:rFonts w:ascii="Times New Roman" w:hAnsi="Times New Roman"/>
          <w:sz w:val="16"/>
          <w:szCs w:val="16"/>
        </w:rPr>
        <w:t xml:space="preserve">” №55, тел.086 824 087, </w:t>
      </w:r>
      <w:proofErr w:type="spellStart"/>
      <w:r w:rsidRPr="000225E0">
        <w:rPr>
          <w:rFonts w:ascii="Times New Roman" w:hAnsi="Times New Roman"/>
          <w:sz w:val="16"/>
          <w:szCs w:val="16"/>
        </w:rPr>
        <w:t>факс</w:t>
      </w:r>
      <w:proofErr w:type="spellEnd"/>
      <w:r w:rsidRPr="000225E0">
        <w:rPr>
          <w:rFonts w:ascii="Times New Roman" w:hAnsi="Times New Roman"/>
          <w:sz w:val="16"/>
          <w:szCs w:val="16"/>
        </w:rPr>
        <w:t xml:space="preserve">: 086 824 070 e-mail: </w:t>
      </w:r>
      <w:hyperlink r:id="rId9" w:history="1">
        <w:r w:rsidRPr="000225E0">
          <w:rPr>
            <w:rStyle w:val="a9"/>
            <w:rFonts w:ascii="Times New Roman" w:hAnsi="Times New Roman"/>
            <w:sz w:val="16"/>
            <w:szCs w:val="16"/>
          </w:rPr>
          <w:t>silistra@scdp.bg</w:t>
        </w:r>
      </w:hyperlink>
    </w:p>
    <w:p w:rsidR="003E55D5" w:rsidRDefault="003E55D5" w:rsidP="003E55D5">
      <w:pPr>
        <w:pStyle w:val="Default"/>
        <w:ind w:firstLine="288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</w:p>
    <w:p w:rsidR="000225E0" w:rsidRDefault="000225E0" w:rsidP="003E55D5">
      <w:pPr>
        <w:pStyle w:val="Default"/>
        <w:ind w:firstLine="288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</w:p>
    <w:p w:rsidR="000225E0" w:rsidRDefault="000225E0" w:rsidP="003E55D5">
      <w:pPr>
        <w:pStyle w:val="Default"/>
        <w:ind w:firstLine="288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</w:p>
    <w:p w:rsidR="000225E0" w:rsidRDefault="000225E0" w:rsidP="003E55D5">
      <w:pPr>
        <w:pStyle w:val="Default"/>
        <w:ind w:firstLine="288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</w:p>
    <w:p w:rsidR="000225E0" w:rsidRPr="00F64514" w:rsidRDefault="000225E0" w:rsidP="003E55D5">
      <w:pPr>
        <w:pStyle w:val="Default"/>
        <w:ind w:firstLine="288"/>
        <w:jc w:val="both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</w:p>
    <w:p w:rsidR="003E55D5" w:rsidRPr="000225E0" w:rsidRDefault="003E55D5" w:rsidP="000225E0">
      <w:pPr>
        <w:pStyle w:val="Default"/>
        <w:ind w:firstLine="288"/>
        <w:jc w:val="center"/>
        <w:rPr>
          <w:rFonts w:ascii="Bookman Old Style" w:eastAsia="Times New Roman" w:hAnsi="Bookman Old Style" w:cs="Times New Roman"/>
          <w:b/>
          <w:i/>
          <w:color w:val="auto"/>
          <w:sz w:val="28"/>
          <w:szCs w:val="28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b/>
          <w:i/>
          <w:color w:val="auto"/>
          <w:sz w:val="28"/>
          <w:szCs w:val="28"/>
          <w:lang w:val="bg-BG" w:eastAsia="bg-BG"/>
        </w:rPr>
        <w:t xml:space="preserve">Оценка на риска от природни бедствия и мерки за намаляване на риска от тях и/или смекчаване на очакваните негативни въздействия на територията на </w:t>
      </w:r>
      <w:r w:rsidRPr="000225E0">
        <w:rPr>
          <w:rFonts w:ascii="Bookman Old Style" w:eastAsia="Times New Roman" w:hAnsi="Bookman Old Style" w:cs="Times New Roman"/>
          <w:b/>
          <w:i/>
          <w:color w:val="auto"/>
          <w:sz w:val="28"/>
          <w:szCs w:val="28"/>
          <w:u w:val="thick"/>
          <w:lang w:val="bg-BG" w:eastAsia="bg-BG"/>
        </w:rPr>
        <w:t>ТП „</w:t>
      </w:r>
      <w:r w:rsidR="000225E0" w:rsidRPr="000225E0">
        <w:rPr>
          <w:rFonts w:ascii="Bookman Old Style" w:eastAsia="Times New Roman" w:hAnsi="Bookman Old Style" w:cs="Times New Roman"/>
          <w:b/>
          <w:i/>
          <w:color w:val="auto"/>
          <w:sz w:val="28"/>
          <w:szCs w:val="28"/>
          <w:u w:val="thick"/>
          <w:lang w:val="bg-BG" w:eastAsia="bg-BG"/>
        </w:rPr>
        <w:t>ДГС</w:t>
      </w:r>
      <w:r w:rsidRPr="000225E0">
        <w:rPr>
          <w:rFonts w:ascii="Bookman Old Style" w:eastAsia="Times New Roman" w:hAnsi="Bookman Old Style" w:cs="Times New Roman"/>
          <w:b/>
          <w:i/>
          <w:color w:val="auto"/>
          <w:sz w:val="28"/>
          <w:szCs w:val="28"/>
          <w:u w:val="thick"/>
          <w:lang w:val="bg-BG" w:eastAsia="bg-BG"/>
        </w:rPr>
        <w:t xml:space="preserve"> Силистра“</w:t>
      </w:r>
    </w:p>
    <w:p w:rsidR="003E55D5" w:rsidRPr="000225E0" w:rsidRDefault="003E55D5" w:rsidP="003E55D5">
      <w:pPr>
        <w:pStyle w:val="Default"/>
        <w:ind w:firstLine="288"/>
        <w:jc w:val="both"/>
        <w:rPr>
          <w:rFonts w:ascii="Bookman Old Style" w:eastAsia="Times New Roman" w:hAnsi="Bookman Old Style" w:cs="Times New Roman"/>
          <w:b/>
          <w:color w:val="auto"/>
          <w:lang w:val="bg-BG" w:eastAsia="bg-BG"/>
        </w:rPr>
      </w:pPr>
    </w:p>
    <w:p w:rsidR="003E55D5" w:rsidRDefault="003E55D5" w:rsidP="003E55D5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</w:p>
    <w:p w:rsidR="000225E0" w:rsidRDefault="000225E0" w:rsidP="003E55D5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</w:p>
    <w:p w:rsidR="000225E0" w:rsidRDefault="000225E0" w:rsidP="003E55D5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</w:p>
    <w:p w:rsidR="000225E0" w:rsidRDefault="000225E0" w:rsidP="003E55D5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</w:p>
    <w:p w:rsidR="000225E0" w:rsidRDefault="000225E0" w:rsidP="003E55D5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</w:p>
    <w:p w:rsidR="000225E0" w:rsidRPr="000225E0" w:rsidRDefault="000225E0" w:rsidP="003E55D5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</w:p>
    <w:p w:rsidR="003E55D5" w:rsidRPr="000225E0" w:rsidRDefault="003E55D5" w:rsidP="003E55D5">
      <w:pPr>
        <w:pStyle w:val="Default"/>
        <w:jc w:val="both"/>
        <w:rPr>
          <w:rFonts w:ascii="Bookman Old Style" w:eastAsia="Times New Roman" w:hAnsi="Bookman Old Style" w:cs="Times New Roman"/>
          <w:b/>
          <w:color w:val="C00000"/>
          <w:sz w:val="28"/>
          <w:szCs w:val="28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b/>
          <w:color w:val="C00000"/>
          <w:sz w:val="28"/>
          <w:szCs w:val="28"/>
          <w:lang w:val="bg-BG" w:eastAsia="bg-BG"/>
        </w:rPr>
        <w:t>1. Обща информация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</w:rPr>
      </w:pPr>
      <w:r w:rsidRPr="000225E0">
        <w:rPr>
          <w:rFonts w:ascii="Bookman Old Style" w:hAnsi="Bookman Old Style"/>
          <w:sz w:val="24"/>
          <w:szCs w:val="24"/>
        </w:rPr>
        <w:t>Държавно горско стопанство “Силистра” носи наименованието си от град Силистра, който се намира на територията му и е най-големият по площ и население за района. На север граничи с Република Румъния, на изток и югоизток с ДГС “Генерал Тошево” и ДГС “Тервел”,  на юг с ДЛС “</w:t>
      </w:r>
      <w:proofErr w:type="spellStart"/>
      <w:r w:rsidRPr="000225E0">
        <w:rPr>
          <w:rFonts w:ascii="Bookman Old Style" w:hAnsi="Bookman Old Style"/>
          <w:sz w:val="24"/>
          <w:szCs w:val="24"/>
        </w:rPr>
        <w:t>Каракуз</w:t>
      </w:r>
      <w:proofErr w:type="spellEnd"/>
      <w:r w:rsidRPr="000225E0">
        <w:rPr>
          <w:rFonts w:ascii="Bookman Old Style" w:hAnsi="Bookman Old Style"/>
          <w:sz w:val="24"/>
          <w:szCs w:val="24"/>
        </w:rPr>
        <w:t xml:space="preserve">” и на запад с ДГС “Тутракан”. Изброените граници не преминават навсякъде през горски комплекси, а и през земеделски земи. 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</w:rPr>
      </w:pPr>
      <w:r w:rsidRPr="000225E0">
        <w:rPr>
          <w:rFonts w:ascii="Bookman Old Style" w:hAnsi="Bookman Old Style"/>
          <w:sz w:val="24"/>
          <w:szCs w:val="24"/>
        </w:rPr>
        <w:t xml:space="preserve">Държавно горско стопанство “Силистра” е разположено на територията на Силистренска област, а </w:t>
      </w:r>
      <w:proofErr w:type="spellStart"/>
      <w:r w:rsidRPr="000225E0">
        <w:rPr>
          <w:rFonts w:ascii="Bookman Old Style" w:hAnsi="Bookman Old Style"/>
          <w:sz w:val="24"/>
          <w:szCs w:val="24"/>
        </w:rPr>
        <w:t>лесоутройствения</w:t>
      </w:r>
      <w:proofErr w:type="spellEnd"/>
      <w:r w:rsidRPr="000225E0">
        <w:rPr>
          <w:rFonts w:ascii="Bookman Old Style" w:hAnsi="Bookman Old Style"/>
          <w:sz w:val="24"/>
          <w:szCs w:val="24"/>
        </w:rPr>
        <w:t xml:space="preserve"> проект обхваща горите в землищата на следните общини: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</w:rPr>
      </w:pPr>
      <w:r w:rsidRPr="000225E0">
        <w:rPr>
          <w:rFonts w:ascii="Bookman Old Style" w:hAnsi="Bookman Old Style"/>
          <w:sz w:val="24"/>
          <w:szCs w:val="24"/>
        </w:rPr>
        <w:t xml:space="preserve">1. </w:t>
      </w:r>
      <w:r w:rsidRPr="000225E0">
        <w:rPr>
          <w:rFonts w:ascii="Bookman Old Style" w:hAnsi="Bookman Old Style"/>
          <w:b/>
          <w:sz w:val="24"/>
          <w:szCs w:val="24"/>
        </w:rPr>
        <w:t>Община Силистра</w:t>
      </w:r>
      <w:r w:rsidRPr="000225E0">
        <w:rPr>
          <w:rFonts w:ascii="Bookman Old Style" w:hAnsi="Bookman Old Style"/>
          <w:sz w:val="24"/>
          <w:szCs w:val="24"/>
        </w:rPr>
        <w:t>, със следните землища: с. Цар Асен, с. Йорданово, с. Българка.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</w:rPr>
      </w:pPr>
      <w:r w:rsidRPr="000225E0">
        <w:rPr>
          <w:rFonts w:ascii="Bookman Old Style" w:hAnsi="Bookman Old Style"/>
          <w:sz w:val="24"/>
          <w:szCs w:val="24"/>
        </w:rPr>
        <w:t xml:space="preserve">2. </w:t>
      </w:r>
      <w:r w:rsidRPr="000225E0">
        <w:rPr>
          <w:rFonts w:ascii="Bookman Old Style" w:hAnsi="Bookman Old Style"/>
          <w:b/>
          <w:sz w:val="24"/>
          <w:szCs w:val="24"/>
        </w:rPr>
        <w:t>Община Алфатар</w:t>
      </w:r>
      <w:r w:rsidRPr="000225E0">
        <w:rPr>
          <w:rFonts w:ascii="Bookman Old Style" w:hAnsi="Bookman Old Style"/>
          <w:sz w:val="24"/>
          <w:szCs w:val="24"/>
        </w:rPr>
        <w:t>, със следните землища: гр. Алфатар, с. Цар Асен, с. Йорданово, с. В. Левски.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</w:rPr>
      </w:pPr>
      <w:r w:rsidRPr="000225E0">
        <w:rPr>
          <w:rFonts w:ascii="Bookman Old Style" w:hAnsi="Bookman Old Style"/>
          <w:sz w:val="24"/>
          <w:szCs w:val="24"/>
        </w:rPr>
        <w:t xml:space="preserve">Пътната мрежа в района е добре развита. Всички селища са свързани помежду си посредством асфалтирани пътища. През територията на Държавно горско стопанство “Силистра”  преминава първокласен път Силистра – Дулово - Шумен. Основните пътни артерии, допълнени с многобройните асфалтирани пътища вътре в общините и направените от дейността на държавното горско стопанство черни и </w:t>
      </w:r>
      <w:proofErr w:type="spellStart"/>
      <w:r w:rsidRPr="000225E0">
        <w:rPr>
          <w:rFonts w:ascii="Bookman Old Style" w:hAnsi="Bookman Old Style"/>
          <w:sz w:val="24"/>
          <w:szCs w:val="24"/>
        </w:rPr>
        <w:t>чакълирани</w:t>
      </w:r>
      <w:proofErr w:type="spellEnd"/>
      <w:r w:rsidRPr="000225E0">
        <w:rPr>
          <w:rFonts w:ascii="Bookman Old Style" w:hAnsi="Bookman Old Style"/>
          <w:sz w:val="24"/>
          <w:szCs w:val="24"/>
        </w:rPr>
        <w:t xml:space="preserve"> горски пътища задоволяват напълно нуждите на горскостопанската дейност, особено при добива и транспорта на строителна дървесина и дърва. 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</w:rPr>
      </w:pPr>
      <w:r w:rsidRPr="000225E0">
        <w:rPr>
          <w:rFonts w:ascii="Bookman Old Style" w:hAnsi="Bookman Old Style"/>
          <w:sz w:val="24"/>
          <w:szCs w:val="24"/>
        </w:rPr>
        <w:t xml:space="preserve">Добрите съобщителни връзки и наличието на мобилни телефони улесняват твърде много управлението, стопанисването и опазването на горите и дивеча в държавното горско стопанство. 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</w:rPr>
      </w:pPr>
      <w:r w:rsidRPr="000225E0">
        <w:rPr>
          <w:rFonts w:ascii="Bookman Old Style" w:hAnsi="Bookman Old Style"/>
          <w:sz w:val="24"/>
          <w:szCs w:val="24"/>
        </w:rPr>
        <w:t>В град Силистра има пристанище на река Дунав.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</w:rPr>
      </w:pPr>
      <w:r w:rsidRPr="000225E0">
        <w:rPr>
          <w:rFonts w:ascii="Bookman Old Style" w:hAnsi="Bookman Old Style"/>
          <w:sz w:val="24"/>
          <w:szCs w:val="24"/>
        </w:rPr>
        <w:t xml:space="preserve">Държавното горско стопанство е разделено на два горскостопански участъка:  “Дунав” и “Алеково”. </w:t>
      </w:r>
    </w:p>
    <w:p w:rsidR="003E55D5" w:rsidRPr="000225E0" w:rsidRDefault="003E55D5" w:rsidP="003E55D5">
      <w:pPr>
        <w:autoSpaceDE w:val="0"/>
        <w:autoSpaceDN w:val="0"/>
        <w:adjustRightInd w:val="0"/>
        <w:jc w:val="both"/>
        <w:rPr>
          <w:rFonts w:ascii="Bookman Old Style" w:hAnsi="Bookman Old Style"/>
          <w:lang w:val="ru-RU"/>
        </w:rPr>
      </w:pPr>
      <w:r w:rsidRPr="000225E0">
        <w:rPr>
          <w:rFonts w:ascii="Bookman Old Style" w:hAnsi="Bookman Old Style"/>
          <w:lang w:val="ru-RU"/>
        </w:rPr>
        <w:lastRenderedPageBreak/>
        <w:t xml:space="preserve">         В </w:t>
      </w:r>
      <w:proofErr w:type="spellStart"/>
      <w:r w:rsidRPr="000225E0">
        <w:rPr>
          <w:rFonts w:ascii="Bookman Old Style" w:hAnsi="Bookman Old Style"/>
          <w:lang w:val="ru-RU"/>
        </w:rPr>
        <w:t>горско</w:t>
      </w:r>
      <w:proofErr w:type="spellEnd"/>
      <w:r w:rsidRPr="000225E0">
        <w:rPr>
          <w:rFonts w:ascii="Bookman Old Style" w:hAnsi="Bookman Old Style"/>
          <w:lang w:val="ru-RU"/>
        </w:rPr>
        <w:t>–административно отношение ДГС “</w:t>
      </w:r>
      <w:proofErr w:type="spellStart"/>
      <w:r w:rsidRPr="000225E0">
        <w:rPr>
          <w:rFonts w:ascii="Bookman Old Style" w:hAnsi="Bookman Old Style"/>
          <w:lang w:val="ru-RU"/>
        </w:rPr>
        <w:t>Силистра</w:t>
      </w:r>
      <w:proofErr w:type="spellEnd"/>
      <w:r w:rsidRPr="000225E0">
        <w:rPr>
          <w:rFonts w:ascii="Bookman Old Style" w:hAnsi="Bookman Old Style"/>
          <w:lang w:val="ru-RU"/>
        </w:rPr>
        <w:t xml:space="preserve">” се числи </w:t>
      </w:r>
      <w:proofErr w:type="spellStart"/>
      <w:r w:rsidRPr="000225E0">
        <w:rPr>
          <w:rFonts w:ascii="Bookman Old Style" w:hAnsi="Bookman Old Style"/>
          <w:lang w:val="ru-RU"/>
        </w:rPr>
        <w:t>към</w:t>
      </w:r>
      <w:proofErr w:type="spellEnd"/>
      <w:r w:rsidRPr="000225E0">
        <w:rPr>
          <w:rFonts w:ascii="Bookman Old Style" w:hAnsi="Bookman Old Style"/>
          <w:lang w:val="ru-RU"/>
        </w:rPr>
        <w:t xml:space="preserve"> </w:t>
      </w:r>
      <w:proofErr w:type="spellStart"/>
      <w:r w:rsidRPr="000225E0">
        <w:rPr>
          <w:rFonts w:ascii="Bookman Old Style" w:hAnsi="Bookman Old Style"/>
          <w:lang w:val="ru-RU"/>
        </w:rPr>
        <w:t>Северноцентрално</w:t>
      </w:r>
      <w:proofErr w:type="spellEnd"/>
      <w:r w:rsidRPr="000225E0">
        <w:rPr>
          <w:rFonts w:ascii="Bookman Old Style" w:hAnsi="Bookman Old Style"/>
          <w:lang w:val="ru-RU"/>
        </w:rPr>
        <w:t xml:space="preserve"> </w:t>
      </w:r>
      <w:proofErr w:type="spellStart"/>
      <w:r w:rsidRPr="000225E0">
        <w:rPr>
          <w:rFonts w:ascii="Bookman Old Style" w:hAnsi="Bookman Old Style"/>
          <w:lang w:val="ru-RU"/>
        </w:rPr>
        <w:t>държавно</w:t>
      </w:r>
      <w:proofErr w:type="spellEnd"/>
      <w:r w:rsidRPr="000225E0">
        <w:rPr>
          <w:rFonts w:ascii="Bookman Old Style" w:hAnsi="Bookman Old Style"/>
          <w:lang w:val="ru-RU"/>
        </w:rPr>
        <w:t xml:space="preserve"> предприятие </w:t>
      </w:r>
      <w:proofErr w:type="spellStart"/>
      <w:r w:rsidRPr="000225E0">
        <w:rPr>
          <w:rFonts w:ascii="Bookman Old Style" w:hAnsi="Bookman Old Style"/>
          <w:lang w:val="ru-RU"/>
        </w:rPr>
        <w:t>гр</w:t>
      </w:r>
      <w:proofErr w:type="gramStart"/>
      <w:r w:rsidRPr="000225E0">
        <w:rPr>
          <w:rFonts w:ascii="Bookman Old Style" w:hAnsi="Bookman Old Style"/>
          <w:lang w:val="ru-RU"/>
        </w:rPr>
        <w:t>.Г</w:t>
      </w:r>
      <w:proofErr w:type="gramEnd"/>
      <w:r w:rsidRPr="000225E0">
        <w:rPr>
          <w:rFonts w:ascii="Bookman Old Style" w:hAnsi="Bookman Old Style"/>
          <w:lang w:val="ru-RU"/>
        </w:rPr>
        <w:t>аброво</w:t>
      </w:r>
      <w:proofErr w:type="spellEnd"/>
      <w:r w:rsidRPr="000225E0">
        <w:rPr>
          <w:rFonts w:ascii="Bookman Old Style" w:hAnsi="Bookman Old Style"/>
          <w:lang w:val="ru-RU"/>
        </w:rPr>
        <w:t xml:space="preserve"> и </w:t>
      </w:r>
      <w:proofErr w:type="spellStart"/>
      <w:r w:rsidRPr="000225E0">
        <w:rPr>
          <w:rFonts w:ascii="Bookman Old Style" w:hAnsi="Bookman Old Style"/>
          <w:lang w:val="ru-RU"/>
        </w:rPr>
        <w:t>към</w:t>
      </w:r>
      <w:proofErr w:type="spellEnd"/>
      <w:r w:rsidRPr="000225E0">
        <w:rPr>
          <w:rFonts w:ascii="Bookman Old Style" w:hAnsi="Bookman Old Style"/>
          <w:lang w:val="ru-RU"/>
        </w:rPr>
        <w:t xml:space="preserve"> </w:t>
      </w:r>
      <w:proofErr w:type="spellStart"/>
      <w:r w:rsidRPr="000225E0">
        <w:rPr>
          <w:rFonts w:ascii="Bookman Old Style" w:hAnsi="Bookman Old Style"/>
          <w:lang w:val="ru-RU"/>
        </w:rPr>
        <w:t>Регионална</w:t>
      </w:r>
      <w:proofErr w:type="spellEnd"/>
      <w:r w:rsidRPr="000225E0">
        <w:rPr>
          <w:rFonts w:ascii="Bookman Old Style" w:hAnsi="Bookman Old Style"/>
          <w:lang w:val="ru-RU"/>
        </w:rPr>
        <w:t xml:space="preserve"> дирекция по горите– </w:t>
      </w:r>
      <w:proofErr w:type="spellStart"/>
      <w:r w:rsidRPr="000225E0">
        <w:rPr>
          <w:rFonts w:ascii="Bookman Old Style" w:hAnsi="Bookman Old Style"/>
          <w:lang w:val="ru-RU"/>
        </w:rPr>
        <w:t>Русе</w:t>
      </w:r>
      <w:proofErr w:type="spellEnd"/>
      <w:r w:rsidRPr="000225E0">
        <w:rPr>
          <w:rFonts w:ascii="Bookman Old Style" w:hAnsi="Bookman Old Style"/>
          <w:lang w:val="ru-RU"/>
        </w:rPr>
        <w:t>.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 xml:space="preserve">Държавно горско стопанство “Силистра” се намира между 43º44′ и 44º03′ северна ширина и между 26º51′ и 27º40′ източна дължина по Гринуич. Територията му е разположена в Дунавската равнина. 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>В държавното горско стопанство горските комплекси са много на брой и разпокъсани от земеделски площи. Те образуват неправилен многоъгълник с размери в посока северозапад-югоизток – 55 км и в посока североизток-югозапад – 25 км.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 xml:space="preserve">Релефът на Държавно горско стопанство “Силистра” се отнася към типа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нискохълмист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. Територията е нарязана от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суходолия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 наричани ,,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чеири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>,, и ,,кулаци,,.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 xml:space="preserve">Според особеностите на релефа,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дървопроизводителната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площ на Държавно горско стопанство “Силистра” се разпределя по средна надморска височина, наклон и изложение, както е показана в таблици № 1, 2, 3. </w:t>
      </w:r>
    </w:p>
    <w:p w:rsidR="003E55D5" w:rsidRPr="000225E0" w:rsidRDefault="003E55D5" w:rsidP="003E55D5">
      <w:pPr>
        <w:autoSpaceDE w:val="0"/>
        <w:autoSpaceDN w:val="0"/>
        <w:adjustRightInd w:val="0"/>
        <w:jc w:val="both"/>
        <w:rPr>
          <w:rFonts w:ascii="Bookman Old Style" w:hAnsi="Bookman Old Style"/>
          <w:lang w:val="bg-BG"/>
        </w:rPr>
      </w:pPr>
    </w:p>
    <w:p w:rsidR="003E55D5" w:rsidRPr="000225E0" w:rsidRDefault="003E55D5" w:rsidP="003E55D5">
      <w:pPr>
        <w:autoSpaceDE w:val="0"/>
        <w:autoSpaceDN w:val="0"/>
        <w:adjustRightInd w:val="0"/>
        <w:jc w:val="both"/>
        <w:rPr>
          <w:rFonts w:ascii="Bookman Old Style" w:hAnsi="Bookman Old Style"/>
          <w:lang w:val="bg-BG"/>
        </w:rPr>
      </w:pPr>
    </w:p>
    <w:p w:rsidR="003E55D5" w:rsidRPr="000225E0" w:rsidRDefault="003E55D5" w:rsidP="003E55D5">
      <w:pPr>
        <w:pStyle w:val="3"/>
        <w:jc w:val="center"/>
        <w:rPr>
          <w:rFonts w:ascii="Bookman Old Style" w:hAnsi="Bookman Old Style"/>
          <w:sz w:val="24"/>
        </w:rPr>
      </w:pPr>
      <w:r w:rsidRPr="000225E0">
        <w:rPr>
          <w:rFonts w:ascii="Bookman Old Style" w:hAnsi="Bookman Old Style"/>
          <w:sz w:val="24"/>
        </w:rPr>
        <w:t>Таблица №1</w:t>
      </w:r>
    </w:p>
    <w:p w:rsidR="003E55D5" w:rsidRPr="000225E0" w:rsidRDefault="003E55D5" w:rsidP="003E55D5">
      <w:pPr>
        <w:pStyle w:val="6"/>
        <w:jc w:val="center"/>
        <w:rPr>
          <w:rFonts w:ascii="Bookman Old Style" w:hAnsi="Bookman Old Style"/>
          <w:i/>
          <w:sz w:val="24"/>
        </w:rPr>
      </w:pPr>
      <w:r w:rsidRPr="000225E0">
        <w:rPr>
          <w:rFonts w:ascii="Bookman Old Style" w:hAnsi="Bookman Old Style"/>
          <w:i/>
          <w:sz w:val="24"/>
        </w:rPr>
        <w:t xml:space="preserve">Разпределение на </w:t>
      </w:r>
      <w:proofErr w:type="spellStart"/>
      <w:r w:rsidRPr="000225E0">
        <w:rPr>
          <w:rFonts w:ascii="Bookman Old Style" w:hAnsi="Bookman Old Style"/>
          <w:i/>
          <w:sz w:val="24"/>
        </w:rPr>
        <w:t>дървопроизводителната</w:t>
      </w:r>
      <w:proofErr w:type="spellEnd"/>
      <w:r w:rsidRPr="000225E0">
        <w:rPr>
          <w:rFonts w:ascii="Bookman Old Style" w:hAnsi="Bookman Old Style"/>
          <w:i/>
          <w:sz w:val="24"/>
        </w:rPr>
        <w:t xml:space="preserve"> площ на устройвания обект </w:t>
      </w:r>
    </w:p>
    <w:p w:rsidR="003E55D5" w:rsidRPr="000225E0" w:rsidRDefault="003E55D5" w:rsidP="003E55D5">
      <w:pPr>
        <w:pStyle w:val="6"/>
        <w:jc w:val="center"/>
        <w:rPr>
          <w:rFonts w:ascii="Bookman Old Style" w:hAnsi="Bookman Old Style"/>
          <w:i/>
          <w:sz w:val="24"/>
        </w:rPr>
      </w:pPr>
      <w:r w:rsidRPr="000225E0">
        <w:rPr>
          <w:rFonts w:ascii="Bookman Old Style" w:hAnsi="Bookman Old Style"/>
          <w:i/>
          <w:sz w:val="24"/>
        </w:rPr>
        <w:t>по средна надморска височина</w:t>
      </w:r>
    </w:p>
    <w:p w:rsidR="003E55D5" w:rsidRPr="000225E0" w:rsidRDefault="003E55D5" w:rsidP="003E55D5">
      <w:pPr>
        <w:pStyle w:val="SilvaTableName"/>
        <w:rPr>
          <w:rFonts w:ascii="Bookman Old Style" w:hAnsi="Bookman Old Style"/>
          <w:snapToGrid w:val="0"/>
          <w:sz w:val="24"/>
          <w:szCs w:val="24"/>
          <w:lang w:eastAsia="en-US"/>
        </w:rPr>
      </w:pPr>
    </w:p>
    <w:tbl>
      <w:tblPr>
        <w:tblW w:w="7448" w:type="dxa"/>
        <w:tblInd w:w="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900"/>
        <w:gridCol w:w="1440"/>
        <w:gridCol w:w="1440"/>
        <w:gridCol w:w="1459"/>
      </w:tblGrid>
      <w:tr w:rsidR="003E55D5" w:rsidRPr="000225E0" w:rsidTr="00057143">
        <w:trPr>
          <w:trHeight w:val="282"/>
        </w:trPr>
        <w:tc>
          <w:tcPr>
            <w:tcW w:w="2209" w:type="dxa"/>
            <w:vMerge w:val="restart"/>
            <w:shd w:val="clear" w:color="auto" w:fill="auto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 w:eastAsia="bg-BG"/>
              </w:rPr>
            </w:pPr>
            <w:r w:rsidRPr="000225E0">
              <w:rPr>
                <w:rFonts w:ascii="Bookman Old Style" w:hAnsi="Bookman Old Style"/>
                <w:lang w:val="bg-BG" w:eastAsia="bg-BG"/>
              </w:rPr>
              <w:t xml:space="preserve">Ср. </w:t>
            </w:r>
            <w:proofErr w:type="spellStart"/>
            <w:r w:rsidRPr="000225E0">
              <w:rPr>
                <w:rFonts w:ascii="Bookman Old Style" w:hAnsi="Bookman Old Style"/>
                <w:lang w:val="bg-BG" w:eastAsia="bg-BG"/>
              </w:rPr>
              <w:t>надм</w:t>
            </w:r>
            <w:proofErr w:type="spellEnd"/>
            <w:r w:rsidRPr="000225E0">
              <w:rPr>
                <w:rFonts w:ascii="Bookman Old Style" w:hAnsi="Bookman Old Style"/>
                <w:lang w:val="bg-BG" w:eastAsia="bg-BG"/>
              </w:rPr>
              <w:t>. височини в метри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bCs/>
                <w:lang w:val="bg-BG" w:eastAsia="bg-BG"/>
              </w:rPr>
            </w:pPr>
            <w:r w:rsidRPr="000225E0">
              <w:rPr>
                <w:rFonts w:ascii="Bookman Old Style" w:hAnsi="Bookman Old Style"/>
                <w:b/>
                <w:bCs/>
                <w:lang w:val="bg-BG" w:eastAsia="bg-BG"/>
              </w:rPr>
              <w:t>50-100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bCs/>
                <w:lang w:val="bg-BG" w:eastAsia="bg-BG"/>
              </w:rPr>
            </w:pPr>
            <w:r w:rsidRPr="000225E0">
              <w:rPr>
                <w:rFonts w:ascii="Bookman Old Style" w:hAnsi="Bookman Old Style"/>
                <w:b/>
                <w:bCs/>
                <w:lang w:val="bg-BG" w:eastAsia="bg-BG"/>
              </w:rPr>
              <w:t>101-150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bCs/>
                <w:lang w:val="bg-BG" w:eastAsia="bg-BG"/>
              </w:rPr>
            </w:pPr>
            <w:r w:rsidRPr="000225E0">
              <w:rPr>
                <w:rFonts w:ascii="Bookman Old Style" w:hAnsi="Bookman Old Style"/>
                <w:b/>
                <w:bCs/>
                <w:lang w:val="bg-BG" w:eastAsia="bg-BG"/>
              </w:rPr>
              <w:t>151-200</w:t>
            </w:r>
          </w:p>
        </w:tc>
        <w:tc>
          <w:tcPr>
            <w:tcW w:w="1459" w:type="dxa"/>
            <w:vMerge w:val="restart"/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bCs/>
                <w:lang w:val="bg-BG" w:eastAsia="bg-BG"/>
              </w:rPr>
            </w:pPr>
            <w:r w:rsidRPr="000225E0">
              <w:rPr>
                <w:rFonts w:ascii="Bookman Old Style" w:hAnsi="Bookman Old Style"/>
                <w:b/>
                <w:bCs/>
                <w:lang w:val="bg-BG" w:eastAsia="bg-BG"/>
              </w:rPr>
              <w:t>ОБЩО</w:t>
            </w:r>
          </w:p>
        </w:tc>
      </w:tr>
      <w:tr w:rsidR="003E55D5" w:rsidRPr="000225E0" w:rsidTr="00057143">
        <w:trPr>
          <w:trHeight w:val="282"/>
        </w:trPr>
        <w:tc>
          <w:tcPr>
            <w:tcW w:w="2209" w:type="dxa"/>
            <w:vMerge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 w:eastAsia="bg-BG"/>
              </w:rPr>
            </w:pPr>
          </w:p>
        </w:tc>
        <w:tc>
          <w:tcPr>
            <w:tcW w:w="900" w:type="dxa"/>
            <w:vMerge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bCs/>
                <w:lang w:val="bg-BG" w:eastAsia="bg-BG"/>
              </w:rPr>
            </w:pPr>
          </w:p>
        </w:tc>
        <w:tc>
          <w:tcPr>
            <w:tcW w:w="1440" w:type="dxa"/>
            <w:vMerge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bCs/>
                <w:lang w:val="bg-BG" w:eastAsia="bg-BG"/>
              </w:rPr>
            </w:pPr>
          </w:p>
        </w:tc>
        <w:tc>
          <w:tcPr>
            <w:tcW w:w="1440" w:type="dxa"/>
            <w:vMerge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bCs/>
                <w:lang w:val="bg-BG" w:eastAsia="bg-BG"/>
              </w:rPr>
            </w:pPr>
          </w:p>
        </w:tc>
        <w:tc>
          <w:tcPr>
            <w:tcW w:w="1459" w:type="dxa"/>
            <w:vMerge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bCs/>
                <w:lang w:val="bg-BG" w:eastAsia="bg-BG"/>
              </w:rPr>
            </w:pPr>
          </w:p>
        </w:tc>
      </w:tr>
      <w:tr w:rsidR="003E55D5" w:rsidRPr="000225E0" w:rsidTr="00057143">
        <w:trPr>
          <w:trHeight w:val="255"/>
        </w:trPr>
        <w:tc>
          <w:tcPr>
            <w:tcW w:w="2209" w:type="dxa"/>
            <w:shd w:val="clear" w:color="auto" w:fill="auto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 w:eastAsia="bg-BG"/>
              </w:rPr>
            </w:pPr>
            <w:r w:rsidRPr="000225E0">
              <w:rPr>
                <w:rFonts w:ascii="Bookman Old Style" w:hAnsi="Bookman Old Style"/>
                <w:lang w:val="bg-BG" w:eastAsia="bg-BG"/>
              </w:rPr>
              <w:t>Площ - ха</w:t>
            </w:r>
          </w:p>
        </w:tc>
        <w:tc>
          <w:tcPr>
            <w:tcW w:w="900" w:type="dxa"/>
            <w:shd w:val="clear" w:color="auto" w:fill="auto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 w:eastAsia="bg-BG"/>
              </w:rPr>
            </w:pPr>
            <w:r w:rsidRPr="000225E0">
              <w:rPr>
                <w:rFonts w:ascii="Bookman Old Style" w:hAnsi="Bookman Old Style"/>
                <w:lang w:val="bg-BG" w:eastAsia="bg-BG"/>
              </w:rPr>
              <w:t>19,2</w:t>
            </w:r>
          </w:p>
        </w:tc>
        <w:tc>
          <w:tcPr>
            <w:tcW w:w="1440" w:type="dxa"/>
            <w:shd w:val="clear" w:color="auto" w:fill="auto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en-US" w:eastAsia="bg-BG"/>
              </w:rPr>
            </w:pPr>
            <w:r w:rsidRPr="000225E0">
              <w:rPr>
                <w:rFonts w:ascii="Bookman Old Style" w:hAnsi="Bookman Old Style"/>
                <w:lang w:val="en-US" w:eastAsia="bg-BG"/>
              </w:rPr>
              <w:t>131,9</w:t>
            </w:r>
          </w:p>
        </w:tc>
        <w:tc>
          <w:tcPr>
            <w:tcW w:w="1440" w:type="dxa"/>
            <w:shd w:val="clear" w:color="auto" w:fill="auto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en-US" w:eastAsia="bg-BG"/>
              </w:rPr>
            </w:pPr>
            <w:r w:rsidRPr="000225E0">
              <w:rPr>
                <w:rFonts w:ascii="Bookman Old Style" w:hAnsi="Bookman Old Style"/>
                <w:lang w:val="en-US" w:eastAsia="bg-BG"/>
              </w:rPr>
              <w:t>49,4</w:t>
            </w:r>
          </w:p>
        </w:tc>
        <w:tc>
          <w:tcPr>
            <w:tcW w:w="1459" w:type="dxa"/>
            <w:shd w:val="clear" w:color="auto" w:fill="auto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bCs/>
                <w:lang w:val="bg-BG" w:eastAsia="bg-BG"/>
              </w:rPr>
            </w:pPr>
            <w:r w:rsidRPr="000225E0">
              <w:rPr>
                <w:rFonts w:ascii="Bookman Old Style" w:hAnsi="Bookman Old Style"/>
                <w:b/>
                <w:bCs/>
                <w:lang w:val="bg-BG" w:eastAsia="bg-BG"/>
              </w:rPr>
              <w:t>200.5</w:t>
            </w:r>
          </w:p>
        </w:tc>
      </w:tr>
      <w:tr w:rsidR="003E55D5" w:rsidRPr="000225E0" w:rsidTr="00057143">
        <w:trPr>
          <w:trHeight w:val="255"/>
        </w:trPr>
        <w:tc>
          <w:tcPr>
            <w:tcW w:w="2209" w:type="dxa"/>
            <w:shd w:val="clear" w:color="auto" w:fill="auto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 w:eastAsia="bg-BG"/>
              </w:rPr>
            </w:pPr>
            <w:r w:rsidRPr="000225E0">
              <w:rPr>
                <w:rFonts w:ascii="Bookman Old Style" w:hAnsi="Bookman Old Style"/>
                <w:lang w:val="bg-BG" w:eastAsia="bg-BG"/>
              </w:rPr>
              <w:t>%</w:t>
            </w:r>
          </w:p>
        </w:tc>
        <w:tc>
          <w:tcPr>
            <w:tcW w:w="900" w:type="dxa"/>
            <w:shd w:val="clear" w:color="auto" w:fill="auto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 w:eastAsia="bg-BG"/>
              </w:rPr>
            </w:pPr>
            <w:r w:rsidRPr="000225E0">
              <w:rPr>
                <w:rFonts w:ascii="Bookman Old Style" w:hAnsi="Bookman Old Style"/>
                <w:lang w:val="bg-BG" w:eastAsia="bg-BG"/>
              </w:rPr>
              <w:t>9,6</w:t>
            </w:r>
          </w:p>
        </w:tc>
        <w:tc>
          <w:tcPr>
            <w:tcW w:w="1440" w:type="dxa"/>
            <w:shd w:val="clear" w:color="auto" w:fill="auto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en-US" w:eastAsia="bg-BG"/>
              </w:rPr>
            </w:pPr>
            <w:r w:rsidRPr="000225E0">
              <w:rPr>
                <w:rFonts w:ascii="Bookman Old Style" w:hAnsi="Bookman Old Style"/>
                <w:lang w:val="en-US" w:eastAsia="bg-BG"/>
              </w:rPr>
              <w:t>65,8</w:t>
            </w:r>
          </w:p>
        </w:tc>
        <w:tc>
          <w:tcPr>
            <w:tcW w:w="1440" w:type="dxa"/>
            <w:shd w:val="clear" w:color="auto" w:fill="auto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en-US" w:eastAsia="bg-BG"/>
              </w:rPr>
            </w:pPr>
            <w:r w:rsidRPr="000225E0">
              <w:rPr>
                <w:rFonts w:ascii="Bookman Old Style" w:hAnsi="Bookman Old Style"/>
                <w:lang w:val="en-US" w:eastAsia="bg-BG"/>
              </w:rPr>
              <w:t>24,6</w:t>
            </w:r>
          </w:p>
        </w:tc>
        <w:tc>
          <w:tcPr>
            <w:tcW w:w="1459" w:type="dxa"/>
            <w:shd w:val="clear" w:color="auto" w:fill="auto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bCs/>
                <w:lang w:val="bg-BG" w:eastAsia="bg-BG"/>
              </w:rPr>
            </w:pPr>
            <w:r w:rsidRPr="000225E0">
              <w:rPr>
                <w:rFonts w:ascii="Bookman Old Style" w:hAnsi="Bookman Old Style"/>
                <w:b/>
                <w:bCs/>
                <w:lang w:val="bg-BG" w:eastAsia="bg-BG"/>
              </w:rPr>
              <w:t>100</w:t>
            </w:r>
          </w:p>
        </w:tc>
      </w:tr>
    </w:tbl>
    <w:p w:rsidR="003E55D5" w:rsidRPr="000225E0" w:rsidRDefault="003E55D5" w:rsidP="003E55D5">
      <w:pPr>
        <w:widowControl w:val="0"/>
        <w:suppressAutoHyphens/>
        <w:overflowPunct w:val="0"/>
        <w:autoSpaceDE w:val="0"/>
        <w:jc w:val="both"/>
        <w:textAlignment w:val="baseline"/>
        <w:rPr>
          <w:rFonts w:ascii="Bookman Old Style" w:hAnsi="Bookman Old Style"/>
          <w:lang w:val="bg-BG" w:eastAsia="ar-SA"/>
        </w:rPr>
      </w:pP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Превишенията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на територията на Държавно горско стопанство “Силистра” са незначителни. Средната надморска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висичина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е 150 м.</w:t>
      </w:r>
    </w:p>
    <w:p w:rsidR="003E55D5" w:rsidRPr="000225E0" w:rsidRDefault="003E55D5" w:rsidP="003E55D5">
      <w:pPr>
        <w:rPr>
          <w:rFonts w:ascii="Bookman Old Style" w:hAnsi="Bookman Old Style"/>
          <w:lang w:val="bg-BG"/>
        </w:rPr>
      </w:pPr>
      <w:r w:rsidRPr="000225E0">
        <w:rPr>
          <w:rFonts w:ascii="Bookman Old Style" w:hAnsi="Bookman Old Style"/>
          <w:lang w:val="bg-BG"/>
        </w:rPr>
        <w:t xml:space="preserve">        </w:t>
      </w:r>
    </w:p>
    <w:p w:rsidR="003E55D5" w:rsidRPr="000225E0" w:rsidRDefault="003E55D5" w:rsidP="003E55D5">
      <w:pPr>
        <w:pStyle w:val="3"/>
        <w:jc w:val="center"/>
        <w:rPr>
          <w:rFonts w:ascii="Bookman Old Style" w:hAnsi="Bookman Old Style"/>
          <w:sz w:val="24"/>
        </w:rPr>
      </w:pPr>
      <w:r w:rsidRPr="000225E0">
        <w:rPr>
          <w:rFonts w:ascii="Bookman Old Style" w:hAnsi="Bookman Old Style"/>
          <w:sz w:val="24"/>
        </w:rPr>
        <w:t>Таблица №2</w:t>
      </w:r>
    </w:p>
    <w:p w:rsidR="003E55D5" w:rsidRPr="000225E0" w:rsidRDefault="003E55D5" w:rsidP="003E55D5">
      <w:pPr>
        <w:pStyle w:val="6"/>
        <w:jc w:val="center"/>
        <w:rPr>
          <w:rFonts w:ascii="Bookman Old Style" w:hAnsi="Bookman Old Style"/>
          <w:i/>
          <w:sz w:val="24"/>
        </w:rPr>
      </w:pPr>
      <w:r w:rsidRPr="000225E0">
        <w:rPr>
          <w:rFonts w:ascii="Bookman Old Style" w:hAnsi="Bookman Old Style"/>
          <w:i/>
          <w:sz w:val="24"/>
        </w:rPr>
        <w:t xml:space="preserve">Разпределение на </w:t>
      </w:r>
      <w:proofErr w:type="spellStart"/>
      <w:r w:rsidRPr="000225E0">
        <w:rPr>
          <w:rFonts w:ascii="Bookman Old Style" w:hAnsi="Bookman Old Style"/>
          <w:i/>
          <w:sz w:val="24"/>
        </w:rPr>
        <w:t>дървопроизводителната</w:t>
      </w:r>
      <w:proofErr w:type="spellEnd"/>
      <w:r w:rsidRPr="000225E0">
        <w:rPr>
          <w:rFonts w:ascii="Bookman Old Style" w:hAnsi="Bookman Old Style"/>
          <w:i/>
          <w:sz w:val="24"/>
        </w:rPr>
        <w:t xml:space="preserve"> площ на устройвания обект</w:t>
      </w:r>
    </w:p>
    <w:p w:rsidR="003E55D5" w:rsidRPr="000225E0" w:rsidRDefault="003E55D5" w:rsidP="003E55D5">
      <w:pPr>
        <w:pStyle w:val="6"/>
        <w:jc w:val="center"/>
        <w:rPr>
          <w:rFonts w:ascii="Bookman Old Style" w:hAnsi="Bookman Old Style"/>
          <w:i/>
          <w:sz w:val="24"/>
        </w:rPr>
      </w:pPr>
      <w:r w:rsidRPr="000225E0">
        <w:rPr>
          <w:rFonts w:ascii="Bookman Old Style" w:hAnsi="Bookman Old Style"/>
          <w:i/>
          <w:sz w:val="24"/>
        </w:rPr>
        <w:t>по наклон на терена</w:t>
      </w:r>
    </w:p>
    <w:p w:rsidR="003E55D5" w:rsidRPr="000225E0" w:rsidRDefault="003E55D5" w:rsidP="003E55D5">
      <w:pPr>
        <w:jc w:val="center"/>
        <w:rPr>
          <w:rFonts w:ascii="Bookman Old Style" w:hAnsi="Bookman Old Style"/>
          <w:lang w:val="bg-BG"/>
        </w:rPr>
      </w:pPr>
    </w:p>
    <w:tbl>
      <w:tblPr>
        <w:tblW w:w="7905" w:type="dxa"/>
        <w:jc w:val="center"/>
        <w:tblInd w:w="6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9"/>
        <w:gridCol w:w="917"/>
        <w:gridCol w:w="1342"/>
        <w:gridCol w:w="1501"/>
        <w:gridCol w:w="1309"/>
        <w:gridCol w:w="1277"/>
        <w:gridCol w:w="917"/>
      </w:tblGrid>
      <w:tr w:rsidR="003E55D5" w:rsidRPr="000225E0" w:rsidTr="00057143">
        <w:trPr>
          <w:trHeight w:val="510"/>
          <w:jc w:val="center"/>
        </w:trPr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  <w:lang w:val="bg-BG"/>
              </w:rPr>
            </w:pPr>
            <w:proofErr w:type="spellStart"/>
            <w:r w:rsidRPr="000225E0">
              <w:rPr>
                <w:rFonts w:ascii="Bookman Old Style" w:hAnsi="Bookman Old Style"/>
                <w:b/>
                <w:i/>
              </w:rPr>
              <w:t>Степени</w:t>
            </w:r>
            <w:proofErr w:type="spellEnd"/>
            <w:r w:rsidRPr="000225E0">
              <w:rPr>
                <w:rFonts w:ascii="Bookman Old Style" w:hAnsi="Bookman Old Style"/>
                <w:b/>
                <w:i/>
              </w:rPr>
              <w:t xml:space="preserve"> </w:t>
            </w:r>
            <w:proofErr w:type="spellStart"/>
            <w:r w:rsidRPr="000225E0">
              <w:rPr>
                <w:rFonts w:ascii="Bookman Old Style" w:hAnsi="Bookman Old Style"/>
                <w:b/>
                <w:i/>
              </w:rPr>
              <w:t>на</w:t>
            </w:r>
            <w:proofErr w:type="spellEnd"/>
            <w:r w:rsidRPr="000225E0">
              <w:rPr>
                <w:rFonts w:ascii="Bookman Old Style" w:hAnsi="Bookman Old Style"/>
                <w:b/>
                <w:i/>
              </w:rPr>
              <w:t xml:space="preserve"> </w:t>
            </w:r>
            <w:proofErr w:type="spellStart"/>
            <w:r w:rsidRPr="000225E0">
              <w:rPr>
                <w:rFonts w:ascii="Bookman Old Style" w:hAnsi="Bookman Old Style"/>
                <w:b/>
                <w:i/>
              </w:rPr>
              <w:t>наклон</w:t>
            </w:r>
            <w:proofErr w:type="spellEnd"/>
            <w:r w:rsidRPr="000225E0">
              <w:rPr>
                <w:rFonts w:ascii="Bookman Old Style" w:hAnsi="Bookman Old Style"/>
                <w:b/>
                <w:i/>
                <w:lang w:val="bg-BG"/>
              </w:rPr>
              <w:t>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proofErr w:type="spellStart"/>
            <w:r w:rsidRPr="000225E0">
              <w:rPr>
                <w:rFonts w:ascii="Bookman Old Style" w:hAnsi="Bookman Old Style"/>
                <w:b/>
                <w:i/>
              </w:rPr>
              <w:t>Равно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proofErr w:type="spellStart"/>
            <w:r w:rsidRPr="000225E0">
              <w:rPr>
                <w:rFonts w:ascii="Bookman Old Style" w:hAnsi="Bookman Old Style"/>
                <w:b/>
                <w:i/>
              </w:rPr>
              <w:t>Полегато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proofErr w:type="spellStart"/>
            <w:r w:rsidRPr="000225E0">
              <w:rPr>
                <w:rFonts w:ascii="Bookman Old Style" w:hAnsi="Bookman Old Style"/>
                <w:b/>
                <w:i/>
              </w:rPr>
              <w:t>Наклонено</w:t>
            </w:r>
            <w:proofErr w:type="spellEnd"/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proofErr w:type="spellStart"/>
            <w:r w:rsidRPr="000225E0">
              <w:rPr>
                <w:rFonts w:ascii="Bookman Old Style" w:hAnsi="Bookman Old Style"/>
                <w:b/>
                <w:i/>
              </w:rPr>
              <w:t>Стръмно</w:t>
            </w:r>
            <w:proofErr w:type="spellEnd"/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proofErr w:type="spellStart"/>
            <w:r w:rsidRPr="000225E0">
              <w:rPr>
                <w:rFonts w:ascii="Bookman Old Style" w:hAnsi="Bookman Old Style"/>
                <w:b/>
                <w:i/>
              </w:rPr>
              <w:t>Мн</w:t>
            </w:r>
            <w:r w:rsidRPr="000225E0">
              <w:rPr>
                <w:rFonts w:ascii="Bookman Old Style" w:hAnsi="Bookman Old Style"/>
                <w:b/>
                <w:i/>
                <w:lang w:val="bg-BG"/>
              </w:rPr>
              <w:t>ого</w:t>
            </w:r>
            <w:proofErr w:type="spellEnd"/>
            <w:r w:rsidRPr="000225E0">
              <w:rPr>
                <w:rFonts w:ascii="Bookman Old Style" w:hAnsi="Bookman Old Style"/>
                <w:b/>
                <w:i/>
                <w:lang w:val="bg-BG"/>
              </w:rPr>
              <w:t xml:space="preserve"> </w:t>
            </w:r>
            <w:proofErr w:type="spellStart"/>
            <w:r w:rsidRPr="000225E0">
              <w:rPr>
                <w:rFonts w:ascii="Bookman Old Style" w:hAnsi="Bookman Old Style"/>
                <w:b/>
                <w:i/>
              </w:rPr>
              <w:t>стръмно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proofErr w:type="spellStart"/>
            <w:r w:rsidRPr="000225E0">
              <w:rPr>
                <w:rFonts w:ascii="Bookman Old Style" w:hAnsi="Bookman Old Style"/>
                <w:b/>
                <w:i/>
              </w:rPr>
              <w:t>Общо</w:t>
            </w:r>
            <w:proofErr w:type="spellEnd"/>
          </w:p>
        </w:tc>
      </w:tr>
      <w:tr w:rsidR="003E55D5" w:rsidRPr="000225E0" w:rsidTr="00057143">
        <w:trPr>
          <w:trHeight w:val="255"/>
          <w:jc w:val="center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r w:rsidRPr="000225E0">
              <w:rPr>
                <w:rFonts w:ascii="Bookman Old Style" w:hAnsi="Bookman Old Style"/>
                <w:b/>
                <w:i/>
              </w:rPr>
              <w:t>0˚-4˚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r w:rsidRPr="000225E0">
              <w:rPr>
                <w:rFonts w:ascii="Bookman Old Style" w:hAnsi="Bookman Old Style"/>
                <w:b/>
                <w:i/>
              </w:rPr>
              <w:t>5˚-10˚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r w:rsidRPr="000225E0">
              <w:rPr>
                <w:rFonts w:ascii="Bookman Old Style" w:hAnsi="Bookman Old Style"/>
                <w:b/>
                <w:i/>
              </w:rPr>
              <w:t>11˚-20˚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r w:rsidRPr="000225E0">
              <w:rPr>
                <w:rFonts w:ascii="Bookman Old Style" w:hAnsi="Bookman Old Style"/>
                <w:b/>
                <w:i/>
              </w:rPr>
              <w:t>21˚-30˚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proofErr w:type="spellStart"/>
            <w:r w:rsidRPr="000225E0">
              <w:rPr>
                <w:rFonts w:ascii="Bookman Old Style" w:hAnsi="Bookman Old Style"/>
                <w:b/>
                <w:i/>
              </w:rPr>
              <w:t>над</w:t>
            </w:r>
            <w:proofErr w:type="spellEnd"/>
            <w:r w:rsidRPr="000225E0">
              <w:rPr>
                <w:rFonts w:ascii="Bookman Old Style" w:hAnsi="Bookman Old Style"/>
                <w:b/>
                <w:i/>
              </w:rPr>
              <w:t xml:space="preserve"> 30˚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</w:rPr>
            </w:pPr>
          </w:p>
        </w:tc>
      </w:tr>
      <w:tr w:rsidR="003E55D5" w:rsidRPr="000225E0" w:rsidTr="00057143">
        <w:trPr>
          <w:trHeight w:val="255"/>
          <w:jc w:val="center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tabs>
                <w:tab w:val="left" w:pos="315"/>
                <w:tab w:val="center" w:pos="484"/>
              </w:tabs>
              <w:rPr>
                <w:rFonts w:ascii="Bookman Old Style" w:hAnsi="Bookman Old Style"/>
                <w:b/>
                <w:i/>
                <w:lang w:val="bg-BG"/>
              </w:rPr>
            </w:pPr>
            <w:r w:rsidRPr="000225E0">
              <w:rPr>
                <w:rFonts w:ascii="Bookman Old Style" w:hAnsi="Bookman Old Style"/>
                <w:b/>
                <w:i/>
                <w:lang w:val="bg-BG"/>
              </w:rPr>
              <w:t xml:space="preserve">Площ - </w:t>
            </w:r>
            <w:r w:rsidRPr="000225E0">
              <w:rPr>
                <w:rFonts w:ascii="Bookman Old Style" w:hAnsi="Bookman Old Style"/>
                <w:b/>
                <w:i/>
                <w:lang w:val="en-US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en-US"/>
              </w:rPr>
            </w:pPr>
            <w:r w:rsidRPr="000225E0">
              <w:rPr>
                <w:rFonts w:ascii="Bookman Old Style" w:hAnsi="Bookman Old Style"/>
                <w:lang w:val="en-US"/>
              </w:rPr>
              <w:t>18.1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en-US"/>
              </w:rPr>
            </w:pPr>
            <w:r w:rsidRPr="000225E0">
              <w:rPr>
                <w:rFonts w:ascii="Bookman Old Style" w:hAnsi="Bookman Old Style"/>
                <w:lang w:val="en-US"/>
              </w:rPr>
              <w:t>168.0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en-US"/>
              </w:rPr>
            </w:pPr>
            <w:r w:rsidRPr="000225E0">
              <w:rPr>
                <w:rFonts w:ascii="Bookman Old Style" w:hAnsi="Bookman Old Style"/>
                <w:lang w:val="en-US"/>
              </w:rPr>
              <w:t>14.4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en-US"/>
              </w:rPr>
            </w:pPr>
            <w:r w:rsidRPr="000225E0">
              <w:rPr>
                <w:rFonts w:ascii="Bookman Old Style" w:hAnsi="Bookman Old Style"/>
                <w:lang w:val="en-US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bg-BG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  <w:lang w:val="en-US"/>
              </w:rPr>
            </w:pPr>
            <w:r w:rsidRPr="000225E0">
              <w:rPr>
                <w:rFonts w:ascii="Bookman Old Style" w:hAnsi="Bookman Old Style"/>
                <w:b/>
                <w:i/>
                <w:lang w:val="bg-BG"/>
              </w:rPr>
              <w:t>20</w:t>
            </w:r>
            <w:r w:rsidRPr="000225E0">
              <w:rPr>
                <w:rFonts w:ascii="Bookman Old Style" w:hAnsi="Bookman Old Style"/>
                <w:b/>
                <w:i/>
                <w:lang w:val="en-US"/>
              </w:rPr>
              <w:t>0</w:t>
            </w:r>
            <w:r w:rsidRPr="000225E0">
              <w:rPr>
                <w:rFonts w:ascii="Bookman Old Style" w:hAnsi="Bookman Old Style"/>
                <w:b/>
                <w:i/>
                <w:lang w:val="bg-BG"/>
              </w:rPr>
              <w:t>,</w:t>
            </w:r>
            <w:r w:rsidRPr="000225E0">
              <w:rPr>
                <w:rFonts w:ascii="Bookman Old Style" w:hAnsi="Bookman Old Style"/>
                <w:b/>
                <w:i/>
                <w:lang w:val="en-US"/>
              </w:rPr>
              <w:t>5</w:t>
            </w:r>
          </w:p>
        </w:tc>
      </w:tr>
      <w:tr w:rsidR="003E55D5" w:rsidRPr="000225E0" w:rsidTr="00057143">
        <w:trPr>
          <w:trHeight w:val="255"/>
          <w:jc w:val="center"/>
        </w:trPr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b/>
                <w:i/>
                <w:lang w:val="bg-BG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en-US"/>
              </w:rPr>
            </w:pPr>
            <w:r w:rsidRPr="000225E0">
              <w:rPr>
                <w:rFonts w:ascii="Bookman Old Style" w:hAnsi="Bookman Old Style"/>
                <w:lang w:val="en-US"/>
              </w:rPr>
              <w:t>9.0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en-US"/>
              </w:rPr>
            </w:pPr>
            <w:r w:rsidRPr="000225E0">
              <w:rPr>
                <w:rFonts w:ascii="Bookman Old Style" w:hAnsi="Bookman Old Style"/>
                <w:lang w:val="en-US"/>
              </w:rPr>
              <w:t>83.8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en-US"/>
              </w:rPr>
              <w:t>7.2</w:t>
            </w:r>
            <w:r w:rsidRPr="000225E0">
              <w:rPr>
                <w:rFonts w:ascii="Bookman Old Style" w:hAnsi="Bookman Old Style"/>
                <w:lang w:val="bg-BG"/>
              </w:rPr>
              <w:t xml:space="preserve">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en-US"/>
              </w:rPr>
            </w:pPr>
            <w:r w:rsidRPr="000225E0">
              <w:rPr>
                <w:rFonts w:ascii="Bookman Old Style" w:hAnsi="Bookman Old Style"/>
                <w:lang w:val="en-US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bg-BG"/>
              </w:rPr>
              <w:t xml:space="preserve">-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  <w:lang w:val="bg-BG"/>
              </w:rPr>
            </w:pPr>
            <w:r w:rsidRPr="000225E0">
              <w:rPr>
                <w:rFonts w:ascii="Bookman Old Style" w:hAnsi="Bookman Old Style"/>
                <w:b/>
                <w:i/>
              </w:rPr>
              <w:t>100,0</w:t>
            </w:r>
          </w:p>
        </w:tc>
      </w:tr>
    </w:tbl>
    <w:p w:rsidR="003E55D5" w:rsidRPr="000225E0" w:rsidRDefault="003E55D5" w:rsidP="003E55D5">
      <w:pPr>
        <w:jc w:val="center"/>
        <w:rPr>
          <w:rFonts w:ascii="Bookman Old Style" w:hAnsi="Bookman Old Style"/>
          <w:lang w:val="bg-BG"/>
        </w:rPr>
      </w:pPr>
    </w:p>
    <w:p w:rsidR="003E55D5" w:rsidRPr="000225E0" w:rsidRDefault="003E55D5" w:rsidP="003E55D5">
      <w:pPr>
        <w:pStyle w:val="a3"/>
        <w:ind w:firstLine="720"/>
        <w:jc w:val="both"/>
        <w:rPr>
          <w:rFonts w:ascii="Bookman Old Style" w:hAnsi="Bookman Old Style"/>
          <w:sz w:val="24"/>
        </w:rPr>
      </w:pPr>
      <w:r w:rsidRPr="000225E0">
        <w:rPr>
          <w:rFonts w:ascii="Bookman Old Style" w:hAnsi="Bookman Old Style"/>
          <w:sz w:val="24"/>
        </w:rPr>
        <w:t>От данните в таблицата за устройвания обект се прави извода, че преобладават терените с полегати  наклони – 8</w:t>
      </w:r>
      <w:r w:rsidRPr="000225E0">
        <w:rPr>
          <w:rFonts w:ascii="Bookman Old Style" w:hAnsi="Bookman Old Style"/>
          <w:sz w:val="24"/>
          <w:lang w:val="en-US"/>
        </w:rPr>
        <w:t>3.8</w:t>
      </w:r>
      <w:r w:rsidRPr="000225E0">
        <w:rPr>
          <w:rFonts w:ascii="Bookman Old Style" w:hAnsi="Bookman Old Style"/>
          <w:sz w:val="24"/>
        </w:rPr>
        <w:t>%. Равните и Наклонените терени имат по-малък, а много стръмни терени няма.</w:t>
      </w:r>
    </w:p>
    <w:p w:rsidR="003E55D5" w:rsidRPr="000225E0" w:rsidRDefault="003E55D5" w:rsidP="003E55D5">
      <w:pPr>
        <w:rPr>
          <w:rFonts w:ascii="Bookman Old Style" w:hAnsi="Bookman Old Style"/>
          <w:lang w:val="bg-BG"/>
        </w:rPr>
      </w:pPr>
    </w:p>
    <w:p w:rsidR="003E55D5" w:rsidRPr="000225E0" w:rsidRDefault="003E55D5" w:rsidP="003E55D5">
      <w:pPr>
        <w:pStyle w:val="3"/>
        <w:jc w:val="center"/>
        <w:rPr>
          <w:rFonts w:ascii="Bookman Old Style" w:hAnsi="Bookman Old Style"/>
          <w:sz w:val="24"/>
        </w:rPr>
      </w:pPr>
      <w:r w:rsidRPr="000225E0">
        <w:rPr>
          <w:rFonts w:ascii="Bookman Old Style" w:hAnsi="Bookman Old Style"/>
          <w:sz w:val="24"/>
        </w:rPr>
        <w:t>Таблица №3</w:t>
      </w:r>
    </w:p>
    <w:p w:rsidR="003E55D5" w:rsidRPr="000225E0" w:rsidRDefault="003E55D5" w:rsidP="003E55D5">
      <w:pPr>
        <w:pStyle w:val="6"/>
        <w:jc w:val="center"/>
        <w:rPr>
          <w:rFonts w:ascii="Bookman Old Style" w:hAnsi="Bookman Old Style"/>
          <w:i/>
          <w:sz w:val="24"/>
        </w:rPr>
      </w:pPr>
      <w:r w:rsidRPr="000225E0">
        <w:rPr>
          <w:rFonts w:ascii="Bookman Old Style" w:hAnsi="Bookman Old Style"/>
          <w:i/>
          <w:sz w:val="24"/>
        </w:rPr>
        <w:t xml:space="preserve">Разпределение на </w:t>
      </w:r>
      <w:proofErr w:type="spellStart"/>
      <w:r w:rsidRPr="000225E0">
        <w:rPr>
          <w:rFonts w:ascii="Bookman Old Style" w:hAnsi="Bookman Old Style"/>
          <w:i/>
          <w:sz w:val="24"/>
        </w:rPr>
        <w:t>дървопроизводителната</w:t>
      </w:r>
      <w:proofErr w:type="spellEnd"/>
      <w:r w:rsidRPr="000225E0">
        <w:rPr>
          <w:rFonts w:ascii="Bookman Old Style" w:hAnsi="Bookman Old Style"/>
          <w:i/>
          <w:sz w:val="24"/>
        </w:rPr>
        <w:t xml:space="preserve"> площ на устройвания обект</w:t>
      </w:r>
    </w:p>
    <w:p w:rsidR="003E55D5" w:rsidRPr="000225E0" w:rsidRDefault="003E55D5" w:rsidP="003E55D5">
      <w:pPr>
        <w:pStyle w:val="6"/>
        <w:jc w:val="center"/>
        <w:rPr>
          <w:rFonts w:ascii="Bookman Old Style" w:hAnsi="Bookman Old Style"/>
          <w:i/>
          <w:sz w:val="24"/>
        </w:rPr>
      </w:pPr>
      <w:r w:rsidRPr="000225E0">
        <w:rPr>
          <w:rFonts w:ascii="Bookman Old Style" w:hAnsi="Bookman Old Style"/>
          <w:i/>
          <w:sz w:val="24"/>
        </w:rPr>
        <w:t>по изложение на терена</w:t>
      </w:r>
    </w:p>
    <w:p w:rsidR="003E55D5" w:rsidRPr="000225E0" w:rsidRDefault="003E55D5" w:rsidP="003E55D5">
      <w:pPr>
        <w:autoSpaceDE w:val="0"/>
        <w:autoSpaceDN w:val="0"/>
        <w:adjustRightInd w:val="0"/>
        <w:jc w:val="both"/>
        <w:rPr>
          <w:rFonts w:ascii="Bookman Old Style" w:hAnsi="Bookman Old Style"/>
          <w:lang w:val="bg-BG"/>
        </w:rPr>
      </w:pPr>
    </w:p>
    <w:tbl>
      <w:tblPr>
        <w:tblW w:w="7244" w:type="dxa"/>
        <w:jc w:val="center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2170"/>
        <w:gridCol w:w="2300"/>
        <w:gridCol w:w="1414"/>
      </w:tblGrid>
      <w:tr w:rsidR="003E55D5" w:rsidRPr="000225E0" w:rsidTr="00057143">
        <w:trPr>
          <w:trHeight w:val="510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  <w:lang w:val="bg-BG"/>
              </w:rPr>
            </w:pPr>
            <w:proofErr w:type="spellStart"/>
            <w:r w:rsidRPr="000225E0">
              <w:rPr>
                <w:rFonts w:ascii="Bookman Old Style" w:hAnsi="Bookman Old Style"/>
                <w:b/>
                <w:i/>
              </w:rPr>
              <w:t>Изложени</w:t>
            </w:r>
            <w:proofErr w:type="spellEnd"/>
            <w:r w:rsidRPr="000225E0">
              <w:rPr>
                <w:rFonts w:ascii="Bookman Old Style" w:hAnsi="Bookman Old Style"/>
                <w:b/>
                <w:i/>
                <w:lang w:val="bg-BG"/>
              </w:rPr>
              <w:t>я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  <w:lang w:val="ru-RU"/>
              </w:rPr>
            </w:pPr>
            <w:proofErr w:type="spellStart"/>
            <w:r w:rsidRPr="000225E0">
              <w:rPr>
                <w:rFonts w:ascii="Bookman Old Style" w:hAnsi="Bookman Old Style"/>
                <w:b/>
                <w:i/>
                <w:lang w:val="ru-RU"/>
              </w:rPr>
              <w:t>Сенчести</w:t>
            </w:r>
            <w:proofErr w:type="spellEnd"/>
            <w:r w:rsidRPr="000225E0">
              <w:rPr>
                <w:rFonts w:ascii="Bookman Old Style" w:hAnsi="Bookman Old Style"/>
                <w:b/>
                <w:i/>
                <w:lang w:val="ru-RU"/>
              </w:rPr>
              <w:t xml:space="preserve"> </w:t>
            </w:r>
          </w:p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  <w:lang w:val="ru-RU"/>
              </w:rPr>
            </w:pPr>
            <w:r w:rsidRPr="000225E0">
              <w:rPr>
                <w:rFonts w:ascii="Bookman Old Style" w:hAnsi="Bookman Old Style"/>
                <w:b/>
                <w:i/>
                <w:lang w:val="ru-RU"/>
              </w:rPr>
              <w:t xml:space="preserve">( </w:t>
            </w:r>
            <w:r w:rsidRPr="000225E0">
              <w:rPr>
                <w:rFonts w:ascii="Bookman Old Style" w:hAnsi="Bookman Old Style"/>
                <w:b/>
                <w:i/>
                <w:lang w:val="bg-BG"/>
              </w:rPr>
              <w:t>СЗ, С, СИ, И</w:t>
            </w:r>
            <w:proofErr w:type="gramStart"/>
            <w:r w:rsidRPr="000225E0">
              <w:rPr>
                <w:rFonts w:ascii="Bookman Old Style" w:hAnsi="Bookman Old Style"/>
                <w:b/>
                <w:i/>
                <w:lang w:val="bg-BG"/>
              </w:rPr>
              <w:t xml:space="preserve"> </w:t>
            </w:r>
            <w:r w:rsidRPr="000225E0">
              <w:rPr>
                <w:rFonts w:ascii="Bookman Old Style" w:hAnsi="Bookman Old Style"/>
                <w:b/>
                <w:i/>
                <w:lang w:val="ru-RU"/>
              </w:rPr>
              <w:t>)</w:t>
            </w:r>
            <w:proofErr w:type="gram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  <w:lang w:val="ru-RU"/>
              </w:rPr>
            </w:pPr>
            <w:proofErr w:type="spellStart"/>
            <w:r w:rsidRPr="000225E0">
              <w:rPr>
                <w:rFonts w:ascii="Bookman Old Style" w:hAnsi="Bookman Old Style"/>
                <w:b/>
                <w:i/>
                <w:lang w:val="ru-RU"/>
              </w:rPr>
              <w:t>Припечни</w:t>
            </w:r>
            <w:proofErr w:type="spellEnd"/>
          </w:p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  <w:lang w:val="ru-RU"/>
              </w:rPr>
            </w:pPr>
            <w:r w:rsidRPr="000225E0">
              <w:rPr>
                <w:rFonts w:ascii="Bookman Old Style" w:hAnsi="Bookman Old Style"/>
                <w:b/>
                <w:i/>
                <w:lang w:val="ru-RU"/>
              </w:rPr>
              <w:t xml:space="preserve">( ЮИ, </w:t>
            </w:r>
            <w:proofErr w:type="gramStart"/>
            <w:r w:rsidRPr="000225E0">
              <w:rPr>
                <w:rFonts w:ascii="Bookman Old Style" w:hAnsi="Bookman Old Style"/>
                <w:b/>
                <w:i/>
                <w:lang w:val="ru-RU"/>
              </w:rPr>
              <w:t>Ю</w:t>
            </w:r>
            <w:proofErr w:type="gramEnd"/>
            <w:r w:rsidRPr="000225E0">
              <w:rPr>
                <w:rFonts w:ascii="Bookman Old Style" w:hAnsi="Bookman Old Style"/>
                <w:b/>
                <w:i/>
                <w:lang w:val="ru-RU"/>
              </w:rPr>
              <w:t xml:space="preserve">, ЮЗ, З ) 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r w:rsidRPr="000225E0">
              <w:rPr>
                <w:rFonts w:ascii="Bookman Old Style" w:hAnsi="Bookman Old Style"/>
                <w:b/>
                <w:i/>
                <w:lang w:val="bg-BG"/>
              </w:rPr>
              <w:t>Общ</w:t>
            </w:r>
            <w:r w:rsidRPr="000225E0">
              <w:rPr>
                <w:rFonts w:ascii="Bookman Old Style" w:hAnsi="Bookman Old Style"/>
                <w:b/>
                <w:i/>
              </w:rPr>
              <w:t>о</w:t>
            </w:r>
          </w:p>
        </w:tc>
      </w:tr>
      <w:tr w:rsidR="003E55D5" w:rsidRPr="000225E0" w:rsidTr="00057143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tabs>
                <w:tab w:val="left" w:pos="315"/>
                <w:tab w:val="center" w:pos="484"/>
              </w:tabs>
              <w:rPr>
                <w:rFonts w:ascii="Bookman Old Style" w:hAnsi="Bookman Old Style"/>
                <w:b/>
                <w:i/>
                <w:lang w:val="bg-BG"/>
              </w:rPr>
            </w:pPr>
            <w:r w:rsidRPr="000225E0">
              <w:rPr>
                <w:rFonts w:ascii="Bookman Old Style" w:hAnsi="Bookman Old Style"/>
                <w:b/>
                <w:i/>
                <w:lang w:val="bg-BG"/>
              </w:rPr>
              <w:t xml:space="preserve">Площ - </w:t>
            </w:r>
            <w:r w:rsidRPr="000225E0">
              <w:rPr>
                <w:rFonts w:ascii="Bookman Old Style" w:hAnsi="Bookman Old Style"/>
                <w:b/>
                <w:i/>
                <w:lang w:val="en-US"/>
              </w:rPr>
              <w:t>ha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bg-BG"/>
              </w:rPr>
              <w:t>88,0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bg-BG"/>
              </w:rPr>
              <w:t>112,5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  <w:lang w:val="en-US"/>
              </w:rPr>
            </w:pPr>
            <w:r w:rsidRPr="000225E0">
              <w:rPr>
                <w:rFonts w:ascii="Bookman Old Style" w:hAnsi="Bookman Old Style"/>
                <w:b/>
                <w:i/>
                <w:lang w:val="bg-BG"/>
              </w:rPr>
              <w:t>200,5</w:t>
            </w:r>
          </w:p>
        </w:tc>
      </w:tr>
      <w:tr w:rsidR="003E55D5" w:rsidRPr="000225E0" w:rsidTr="00057143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b/>
                <w:i/>
                <w:lang w:val="bg-BG"/>
              </w:rPr>
              <w:t>%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bg-BG"/>
              </w:rPr>
              <w:t>43,9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bg-BG"/>
              </w:rPr>
              <w:t>56,1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  <w:lang w:val="bg-BG"/>
              </w:rPr>
            </w:pPr>
            <w:r w:rsidRPr="000225E0">
              <w:rPr>
                <w:rFonts w:ascii="Bookman Old Style" w:hAnsi="Bookman Old Style"/>
                <w:b/>
                <w:i/>
                <w:lang w:val="bg-BG"/>
              </w:rPr>
              <w:t>100,0</w:t>
            </w:r>
          </w:p>
        </w:tc>
      </w:tr>
    </w:tbl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</w:rPr>
      </w:pPr>
    </w:p>
    <w:p w:rsidR="003E55D5" w:rsidRPr="000225E0" w:rsidRDefault="003E55D5" w:rsidP="003E55D5">
      <w:pPr>
        <w:autoSpaceDE w:val="0"/>
        <w:autoSpaceDN w:val="0"/>
        <w:adjustRightInd w:val="0"/>
        <w:jc w:val="both"/>
        <w:rPr>
          <w:rFonts w:ascii="Bookman Old Style" w:hAnsi="Bookman Old Style"/>
          <w:lang w:val="bg-BG"/>
        </w:rPr>
      </w:pPr>
      <w:r w:rsidRPr="000225E0">
        <w:rPr>
          <w:rFonts w:ascii="Bookman Old Style" w:hAnsi="Bookman Old Style"/>
          <w:lang w:val="bg-BG"/>
        </w:rPr>
        <w:t xml:space="preserve">         От таблицата се вижда, че преобладават </w:t>
      </w:r>
      <w:proofErr w:type="spellStart"/>
      <w:r w:rsidRPr="000225E0">
        <w:rPr>
          <w:rFonts w:ascii="Bookman Old Style" w:hAnsi="Bookman Old Style"/>
          <w:lang w:val="bg-BG"/>
        </w:rPr>
        <w:t>припечните</w:t>
      </w:r>
      <w:proofErr w:type="spellEnd"/>
      <w:r w:rsidRPr="000225E0">
        <w:rPr>
          <w:rFonts w:ascii="Bookman Old Style" w:hAnsi="Bookman Old Style"/>
          <w:lang w:val="bg-BG"/>
        </w:rPr>
        <w:t xml:space="preserve"> изложения 56,1 %.</w:t>
      </w:r>
    </w:p>
    <w:p w:rsidR="003E55D5" w:rsidRPr="000225E0" w:rsidRDefault="003E55D5" w:rsidP="003E55D5">
      <w:pPr>
        <w:autoSpaceDE w:val="0"/>
        <w:autoSpaceDN w:val="0"/>
        <w:adjustRightInd w:val="0"/>
        <w:jc w:val="both"/>
        <w:rPr>
          <w:rFonts w:ascii="Bookman Old Style" w:hAnsi="Bookman Old Style"/>
          <w:b/>
          <w:i/>
          <w:lang w:val="bg-BG"/>
        </w:rPr>
      </w:pP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>Източниците на почвена влага за горската растителност в района на стопанството са главно падащите валежи.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 xml:space="preserve">Хидроложките условия в района </w:t>
      </w:r>
      <w:r w:rsidRPr="000225E0">
        <w:rPr>
          <w:rFonts w:ascii="Bookman Old Style" w:hAnsi="Bookman Old Style"/>
          <w:sz w:val="24"/>
          <w:szCs w:val="24"/>
        </w:rPr>
        <w:t xml:space="preserve"> </w:t>
      </w:r>
      <w:r w:rsidRPr="000225E0">
        <w:rPr>
          <w:rFonts w:ascii="Bookman Old Style" w:hAnsi="Bookman Old Style"/>
          <w:sz w:val="24"/>
          <w:szCs w:val="24"/>
          <w:lang w:eastAsia="en-US"/>
        </w:rPr>
        <w:t xml:space="preserve">на Държавно горско стопанство “Силистра” са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неблагиприятни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за развитие на горска растителност, поради липсата на повърхностно течащи води. 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 xml:space="preserve">Всички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суходолия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събират снежните и дъждовни води , но водата не се задържа дълго. Построени са микроязовири, които се използват за напояване. 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>Подпочвените води се намират най</w:t>
      </w:r>
      <w:r w:rsidRPr="000225E0">
        <w:rPr>
          <w:rFonts w:ascii="Bookman Old Style" w:hAnsi="Bookman Old Style"/>
          <w:sz w:val="24"/>
          <w:szCs w:val="24"/>
        </w:rPr>
        <w:t xml:space="preserve">–малко на 25 м. дълбочина. Естествените извори на </w:t>
      </w:r>
      <w:proofErr w:type="spellStart"/>
      <w:r w:rsidRPr="000225E0">
        <w:rPr>
          <w:rFonts w:ascii="Bookman Old Style" w:hAnsi="Bookman Old Style"/>
          <w:sz w:val="24"/>
          <w:szCs w:val="24"/>
        </w:rPr>
        <w:t>теритирията</w:t>
      </w:r>
      <w:proofErr w:type="spellEnd"/>
      <w:r w:rsidRPr="000225E0">
        <w:rPr>
          <w:rFonts w:ascii="Bookman Old Style" w:hAnsi="Bookman Old Style"/>
          <w:sz w:val="24"/>
          <w:szCs w:val="24"/>
        </w:rPr>
        <w:t xml:space="preserve"> на стопанството са извън горските територии.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>За разработване на климатичните условия и данните за тях е използвана следната литература: „Климатът в България” – 1991 година и класификационната схема на Събев и Станев “Климатични райони на България и техния климат”.</w:t>
      </w:r>
    </w:p>
    <w:p w:rsidR="003E55D5" w:rsidRPr="000225E0" w:rsidRDefault="003E55D5" w:rsidP="00983024">
      <w:pPr>
        <w:pStyle w:val="SilvaText"/>
        <w:rPr>
          <w:rFonts w:ascii="Bookman Old Style" w:hAnsi="Bookman Old Style"/>
          <w:sz w:val="24"/>
          <w:szCs w:val="24"/>
          <w:lang w:val="en-US"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>Територията на Държавно горско стопанство “Силистра” попада в Умерено-континенталната климатична подобласт на Европейско-континенталната област. Обхваща климатичния район на Северна България – Дунавска хълмиста равнина.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 xml:space="preserve">На север създава благоприятни условия за нахлуването на студени континентални въздушни маси, които предопределят студената зима , лятото е сравнително топ а есента температурите не се отличават от пролетните. Средната януарска температура е около </w:t>
      </w:r>
      <w:r w:rsidRPr="000225E0">
        <w:rPr>
          <w:rFonts w:ascii="Bookman Old Style" w:hAnsi="Bookman Old Style"/>
          <w:sz w:val="24"/>
          <w:szCs w:val="24"/>
        </w:rPr>
        <w:t xml:space="preserve">– </w:t>
      </w:r>
      <w:r w:rsidRPr="000225E0">
        <w:rPr>
          <w:rFonts w:ascii="Bookman Old Style" w:hAnsi="Bookman Old Style"/>
          <w:sz w:val="24"/>
          <w:szCs w:val="24"/>
          <w:lang w:eastAsia="en-US"/>
        </w:rPr>
        <w:t>2.1ºС. Снежната покривка се образува рано, но е нестабилна и краткотрайна.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>Пролетта настъпва рано и е хладна, а пролетните мразове са често явление. Тяхната поява след започването на вегетационния период нанася значителни повреди главно на културите. Валежите през пролетта достигат 135-175 мм. Средната температура на въздуха през лятото е 23.2ºС. Летните валежи варират от 160 до 200 мм. Преобладаващите ветрове са от северозапад и север, но през зимата често духат и силни, студени, северни ветрове. Средната годишна скорост на вятъра е 2.6 м/сек. Мъгли в района падат главно през есента и по-трайно се задържат в речните долини и понижения.</w:t>
      </w:r>
    </w:p>
    <w:p w:rsidR="003E55D5" w:rsidRPr="000225E0" w:rsidRDefault="003E55D5" w:rsidP="00983024">
      <w:pPr>
        <w:pStyle w:val="SilvaText"/>
        <w:rPr>
          <w:rFonts w:ascii="Bookman Old Style" w:hAnsi="Bookman Old Style"/>
          <w:sz w:val="24"/>
          <w:szCs w:val="24"/>
          <w:lang w:val="en-US"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>Съществува връзка между това райониране и “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Горскорастително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райониране на България” – 1979 година от проф. Б. Захариев, проф. В. </w:t>
      </w:r>
      <w:r w:rsidRPr="000225E0">
        <w:rPr>
          <w:rFonts w:ascii="Bookman Old Style" w:hAnsi="Bookman Old Style"/>
          <w:sz w:val="24"/>
          <w:szCs w:val="24"/>
          <w:lang w:eastAsia="en-US"/>
        </w:rPr>
        <w:lastRenderedPageBreak/>
        <w:t xml:space="preserve">Донов и други. Според него стопанството попада в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Мизиийска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област – подобласт Лудогорие. Заема един пояс и два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подпояса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. ДГС “Силистра” обхваща един климатичен пояс и два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подпояса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от него, а именно: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r w:rsidRPr="000225E0">
        <w:rPr>
          <w:rFonts w:ascii="Bookman Old Style" w:hAnsi="Bookman Old Style"/>
          <w:sz w:val="24"/>
          <w:szCs w:val="24"/>
        </w:rPr>
        <w:t>М – І – Долен равнинно-хълмистите  и хълмисто-предпланински пояс на дъбови гори (0-600 м н.в.)</w:t>
      </w:r>
    </w:p>
    <w:p w:rsidR="003E55D5" w:rsidRPr="000225E0" w:rsidRDefault="003E55D5" w:rsidP="003E55D5">
      <w:pPr>
        <w:pStyle w:val="SilvaZaglavie2"/>
        <w:rPr>
          <w:rFonts w:ascii="Bookman Old Style" w:hAnsi="Bookman Old Style"/>
          <w:b w:val="0"/>
          <w:i w:val="0"/>
          <w:snapToGrid/>
          <w:sz w:val="24"/>
          <w:szCs w:val="24"/>
        </w:rPr>
      </w:pPr>
      <w:r w:rsidRPr="000225E0">
        <w:rPr>
          <w:rFonts w:ascii="Bookman Old Style" w:hAnsi="Bookman Old Style"/>
          <w:b w:val="0"/>
          <w:i w:val="0"/>
          <w:snapToGrid/>
          <w:sz w:val="24"/>
          <w:szCs w:val="24"/>
        </w:rPr>
        <w:t xml:space="preserve">М – І – 1 – </w:t>
      </w:r>
      <w:proofErr w:type="spellStart"/>
      <w:r w:rsidRPr="000225E0">
        <w:rPr>
          <w:rFonts w:ascii="Bookman Old Style" w:hAnsi="Bookman Old Style"/>
          <w:b w:val="0"/>
          <w:i w:val="0"/>
          <w:snapToGrid/>
          <w:sz w:val="24"/>
          <w:szCs w:val="24"/>
        </w:rPr>
        <w:t>Подпояс</w:t>
      </w:r>
      <w:proofErr w:type="spellEnd"/>
      <w:r w:rsidRPr="000225E0">
        <w:rPr>
          <w:rFonts w:ascii="Bookman Old Style" w:hAnsi="Bookman Old Style"/>
          <w:b w:val="0"/>
          <w:i w:val="0"/>
          <w:snapToGrid/>
          <w:sz w:val="24"/>
          <w:szCs w:val="24"/>
        </w:rPr>
        <w:t xml:space="preserve"> заливните и крайречни гори (0-600 м н.в.)</w:t>
      </w:r>
    </w:p>
    <w:p w:rsidR="003E55D5" w:rsidRPr="000225E0" w:rsidRDefault="003E55D5" w:rsidP="00983024">
      <w:pPr>
        <w:pStyle w:val="SilvaZaglavie2"/>
        <w:rPr>
          <w:rFonts w:ascii="Bookman Old Style" w:hAnsi="Bookman Old Style"/>
          <w:b w:val="0"/>
          <w:i w:val="0"/>
          <w:snapToGrid/>
          <w:sz w:val="24"/>
          <w:szCs w:val="24"/>
          <w:lang w:val="en-US"/>
        </w:rPr>
      </w:pPr>
      <w:r w:rsidRPr="000225E0">
        <w:rPr>
          <w:rFonts w:ascii="Bookman Old Style" w:hAnsi="Bookman Old Style"/>
          <w:b w:val="0"/>
          <w:i w:val="0"/>
          <w:snapToGrid/>
          <w:sz w:val="24"/>
          <w:szCs w:val="24"/>
        </w:rPr>
        <w:t xml:space="preserve">М – І – 2 – </w:t>
      </w:r>
      <w:proofErr w:type="spellStart"/>
      <w:r w:rsidRPr="000225E0">
        <w:rPr>
          <w:rFonts w:ascii="Bookman Old Style" w:hAnsi="Bookman Old Style"/>
          <w:b w:val="0"/>
          <w:i w:val="0"/>
          <w:snapToGrid/>
          <w:sz w:val="24"/>
          <w:szCs w:val="24"/>
        </w:rPr>
        <w:t>Подпояс</w:t>
      </w:r>
      <w:proofErr w:type="spellEnd"/>
      <w:r w:rsidRPr="000225E0">
        <w:rPr>
          <w:rFonts w:ascii="Bookman Old Style" w:hAnsi="Bookman Old Style"/>
          <w:b w:val="0"/>
          <w:i w:val="0"/>
          <w:snapToGrid/>
          <w:sz w:val="24"/>
          <w:szCs w:val="24"/>
        </w:rPr>
        <w:t xml:space="preserve"> на равнинно-хълмистите дъбови гори (0-400 м н.в.)</w:t>
      </w:r>
    </w:p>
    <w:p w:rsidR="003E55D5" w:rsidRPr="000225E0" w:rsidRDefault="003E55D5" w:rsidP="00983024">
      <w:pPr>
        <w:pStyle w:val="SilvaText"/>
        <w:rPr>
          <w:rFonts w:ascii="Bookman Old Style" w:hAnsi="Bookman Old Style"/>
          <w:sz w:val="24"/>
          <w:szCs w:val="24"/>
          <w:lang w:val="en-US"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 xml:space="preserve">И за двата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подпояса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климатичните особености са относително еднакви. Съществуващите незначителни разлики се дължат предимно на разликите в различните релефни показатели, и на разликата в надморските височини, която не е от съществено значение.</w:t>
      </w:r>
    </w:p>
    <w:p w:rsidR="003E55D5" w:rsidRPr="000225E0" w:rsidRDefault="003E55D5" w:rsidP="00983024">
      <w:pPr>
        <w:pStyle w:val="SilvaText"/>
        <w:rPr>
          <w:rFonts w:ascii="Bookman Old Style" w:hAnsi="Bookman Old Style"/>
          <w:sz w:val="24"/>
          <w:szCs w:val="24"/>
          <w:lang w:val="en-US"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 xml:space="preserve">На територията на Държавно горско стопанство “Силистра” се следните основни типове почва: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излужени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черноземи и хумусно-карбонатни.</w:t>
      </w:r>
    </w:p>
    <w:p w:rsidR="003E55D5" w:rsidRPr="000225E0" w:rsidRDefault="003E55D5" w:rsidP="003E55D5">
      <w:pPr>
        <w:ind w:firstLine="708"/>
        <w:rPr>
          <w:rFonts w:ascii="Bookman Old Style" w:hAnsi="Bookman Old Style"/>
          <w:lang w:val="bg-BG"/>
        </w:rPr>
      </w:pPr>
      <w:r w:rsidRPr="000225E0">
        <w:rPr>
          <w:rFonts w:ascii="Bookman Old Style" w:hAnsi="Bookman Old Style"/>
          <w:lang w:val="bg-BG"/>
        </w:rPr>
        <w:t xml:space="preserve">Разпределението на площта на типовете горските почви е 86,6 % </w:t>
      </w:r>
      <w:proofErr w:type="spellStart"/>
      <w:r w:rsidRPr="000225E0">
        <w:rPr>
          <w:rFonts w:ascii="Bookman Old Style" w:hAnsi="Bookman Old Style"/>
          <w:lang w:val="bg-BG"/>
        </w:rPr>
        <w:t>излужени</w:t>
      </w:r>
      <w:proofErr w:type="spellEnd"/>
      <w:r w:rsidRPr="000225E0">
        <w:rPr>
          <w:rFonts w:ascii="Bookman Old Style" w:hAnsi="Bookman Old Style"/>
          <w:lang w:val="bg-BG"/>
        </w:rPr>
        <w:t xml:space="preserve"> черноземи и 13,4 % </w:t>
      </w:r>
      <w:proofErr w:type="spellStart"/>
      <w:r w:rsidRPr="000225E0">
        <w:rPr>
          <w:rFonts w:ascii="Bookman Old Style" w:hAnsi="Bookman Old Style"/>
        </w:rPr>
        <w:t>хумусно-карбонатни</w:t>
      </w:r>
      <w:proofErr w:type="spellEnd"/>
      <w:r w:rsidRPr="000225E0">
        <w:rPr>
          <w:rFonts w:ascii="Bookman Old Style" w:hAnsi="Bookman Old Style"/>
        </w:rPr>
        <w:t>.</w:t>
      </w:r>
    </w:p>
    <w:p w:rsidR="003E55D5" w:rsidRPr="000225E0" w:rsidRDefault="003E55D5" w:rsidP="00983024">
      <w:pPr>
        <w:ind w:firstLine="720"/>
        <w:jc w:val="both"/>
        <w:rPr>
          <w:rFonts w:ascii="Bookman Old Style" w:hAnsi="Bookman Old Style"/>
          <w:lang w:val="en-US"/>
        </w:rPr>
      </w:pPr>
      <w:r w:rsidRPr="000225E0">
        <w:rPr>
          <w:rFonts w:ascii="Bookman Old Style" w:hAnsi="Bookman Old Style"/>
          <w:bCs/>
          <w:lang w:val="bg-BG"/>
        </w:rPr>
        <w:t>П</w:t>
      </w:r>
      <w:r w:rsidRPr="000225E0">
        <w:rPr>
          <w:rFonts w:ascii="Bookman Old Style" w:hAnsi="Bookman Old Style"/>
          <w:lang w:val="bg-BG"/>
        </w:rPr>
        <w:t>реобладават много дълбоките почви 85,2 %, следвани от средно дълбоките почви – 13,4 %.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 xml:space="preserve">Главният дървесен вид, който дава облика на естествената растителност в този район е цера. Отличава се с добър растеж – производителността им е от I до IV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бонитет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. </w:t>
      </w:r>
    </w:p>
    <w:p w:rsidR="003E55D5" w:rsidRPr="000225E0" w:rsidRDefault="003E55D5" w:rsidP="00983024">
      <w:pPr>
        <w:pStyle w:val="SilvaText"/>
        <w:rPr>
          <w:rFonts w:ascii="Bookman Old Style" w:hAnsi="Bookman Old Style"/>
          <w:sz w:val="24"/>
          <w:szCs w:val="24"/>
          <w:lang w:val="en-US"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 xml:space="preserve">Тревната растителност е разпространена повсеместно с цялото си разнообразие. Установените при теренно-проучвателните работи дървесни, храстови и тревни видове, защитени по Българското законодателство и вписаните в Червената книга на България растения, и лечебните растения, са дадени в глава VІII “Лечебни растения”. 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 xml:space="preserve">Горските типове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месторастения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са определени на базата на относителната еднородност на климатичните, релефни и хидроложки условия. Те обхващат горски площи с относително еднакъв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лесорастителен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ефект. При еднакви други условия, типовете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месторастения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се определят на базата на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подтиповото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разнообразие на генетичния тип почва, а в отделни случаи и на базата на самия тип почва. </w:t>
      </w:r>
    </w:p>
    <w:p w:rsidR="003E55D5" w:rsidRPr="000225E0" w:rsidRDefault="003E55D5" w:rsidP="003E55D5">
      <w:pPr>
        <w:pStyle w:val="SilvaText"/>
        <w:rPr>
          <w:rFonts w:ascii="Bookman Old Style" w:hAnsi="Bookman Old Style"/>
          <w:sz w:val="24"/>
          <w:szCs w:val="24"/>
          <w:lang w:eastAsia="en-US"/>
        </w:rPr>
      </w:pPr>
      <w:r w:rsidRPr="000225E0">
        <w:rPr>
          <w:rFonts w:ascii="Bookman Old Style" w:hAnsi="Bookman Old Style"/>
          <w:sz w:val="24"/>
          <w:szCs w:val="24"/>
          <w:lang w:eastAsia="en-US"/>
        </w:rPr>
        <w:t xml:space="preserve">Разпределението на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дървопроизводителната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и залесената площ, и общия дървесен запас по типове </w:t>
      </w:r>
      <w:proofErr w:type="spellStart"/>
      <w:r w:rsidRPr="000225E0">
        <w:rPr>
          <w:rFonts w:ascii="Bookman Old Style" w:hAnsi="Bookman Old Style"/>
          <w:sz w:val="24"/>
          <w:szCs w:val="24"/>
          <w:lang w:eastAsia="en-US"/>
        </w:rPr>
        <w:t>месторастения</w:t>
      </w:r>
      <w:proofErr w:type="spellEnd"/>
      <w:r w:rsidRPr="000225E0">
        <w:rPr>
          <w:rFonts w:ascii="Bookman Old Style" w:hAnsi="Bookman Old Style"/>
          <w:sz w:val="24"/>
          <w:szCs w:val="24"/>
          <w:lang w:eastAsia="en-US"/>
        </w:rPr>
        <w:t xml:space="preserve"> е дадено в таблица № 8. </w:t>
      </w:r>
    </w:p>
    <w:p w:rsidR="003E55D5" w:rsidRPr="000225E0" w:rsidRDefault="003E55D5" w:rsidP="003E55D5">
      <w:pPr>
        <w:pStyle w:val="3"/>
        <w:jc w:val="center"/>
        <w:rPr>
          <w:rFonts w:ascii="Bookman Old Style" w:hAnsi="Bookman Old Style"/>
          <w:b w:val="0"/>
          <w:sz w:val="24"/>
        </w:rPr>
      </w:pPr>
    </w:p>
    <w:p w:rsidR="003E55D5" w:rsidRPr="000225E0" w:rsidRDefault="003E55D5" w:rsidP="003E55D5">
      <w:pPr>
        <w:pStyle w:val="3"/>
        <w:jc w:val="center"/>
        <w:rPr>
          <w:rFonts w:ascii="Bookman Old Style" w:hAnsi="Bookman Old Style"/>
          <w:sz w:val="24"/>
        </w:rPr>
      </w:pPr>
      <w:r w:rsidRPr="000225E0">
        <w:rPr>
          <w:rFonts w:ascii="Bookman Old Style" w:hAnsi="Bookman Old Style"/>
          <w:sz w:val="24"/>
        </w:rPr>
        <w:t>Таблица № 8</w:t>
      </w:r>
    </w:p>
    <w:p w:rsidR="003E55D5" w:rsidRPr="000225E0" w:rsidRDefault="003E55D5" w:rsidP="003E55D5">
      <w:pPr>
        <w:jc w:val="center"/>
        <w:rPr>
          <w:rFonts w:ascii="Bookman Old Style" w:hAnsi="Bookman Old Style"/>
          <w:b/>
          <w:i/>
          <w:lang w:val="ru-RU"/>
        </w:rPr>
      </w:pPr>
      <w:r w:rsidRPr="000225E0">
        <w:rPr>
          <w:rFonts w:ascii="Bookman Old Style" w:hAnsi="Bookman Old Style"/>
          <w:b/>
          <w:i/>
          <w:lang w:val="ru-RU"/>
        </w:rPr>
        <w:t xml:space="preserve">За </w:t>
      </w:r>
      <w:proofErr w:type="spellStart"/>
      <w:r w:rsidRPr="000225E0">
        <w:rPr>
          <w:rFonts w:ascii="Bookman Old Style" w:hAnsi="Bookman Old Style"/>
          <w:b/>
          <w:i/>
          <w:lang w:val="ru-RU"/>
        </w:rPr>
        <w:t>разпределение</w:t>
      </w:r>
      <w:proofErr w:type="spellEnd"/>
      <w:r w:rsidRPr="000225E0">
        <w:rPr>
          <w:rFonts w:ascii="Bookman Old Style" w:hAnsi="Bookman Old Style"/>
          <w:b/>
          <w:i/>
          <w:lang w:val="ru-RU"/>
        </w:rPr>
        <w:t xml:space="preserve"> на </w:t>
      </w:r>
      <w:proofErr w:type="spellStart"/>
      <w:r w:rsidRPr="000225E0">
        <w:rPr>
          <w:rFonts w:ascii="Bookman Old Style" w:hAnsi="Bookman Old Style"/>
          <w:b/>
          <w:i/>
          <w:lang w:val="ru-RU"/>
        </w:rPr>
        <w:t>дървопроизводителната</w:t>
      </w:r>
      <w:proofErr w:type="spellEnd"/>
      <w:r w:rsidRPr="000225E0">
        <w:rPr>
          <w:rFonts w:ascii="Bookman Old Style" w:hAnsi="Bookman Old Style"/>
          <w:b/>
          <w:i/>
          <w:lang w:val="ru-RU"/>
        </w:rPr>
        <w:t xml:space="preserve"> </w:t>
      </w:r>
      <w:proofErr w:type="spellStart"/>
      <w:r w:rsidRPr="000225E0">
        <w:rPr>
          <w:rFonts w:ascii="Bookman Old Style" w:hAnsi="Bookman Old Style"/>
          <w:b/>
          <w:i/>
          <w:lang w:val="ru-RU"/>
        </w:rPr>
        <w:t>площ</w:t>
      </w:r>
      <w:proofErr w:type="spellEnd"/>
      <w:r w:rsidRPr="000225E0">
        <w:rPr>
          <w:rFonts w:ascii="Bookman Old Style" w:hAnsi="Bookman Old Style"/>
          <w:b/>
          <w:i/>
          <w:lang w:val="ru-RU"/>
        </w:rPr>
        <w:t xml:space="preserve"> по </w:t>
      </w:r>
      <w:proofErr w:type="spellStart"/>
      <w:r w:rsidRPr="000225E0">
        <w:rPr>
          <w:rFonts w:ascii="Bookman Old Style" w:hAnsi="Bookman Old Style"/>
          <w:b/>
          <w:i/>
          <w:lang w:val="ru-RU"/>
        </w:rPr>
        <w:t>типове</w:t>
      </w:r>
      <w:proofErr w:type="spellEnd"/>
      <w:r w:rsidRPr="000225E0">
        <w:rPr>
          <w:rFonts w:ascii="Bookman Old Style" w:hAnsi="Bookman Old Style"/>
          <w:b/>
          <w:i/>
          <w:lang w:val="ru-RU"/>
        </w:rPr>
        <w:t xml:space="preserve"> </w:t>
      </w:r>
      <w:proofErr w:type="spellStart"/>
      <w:r w:rsidRPr="000225E0">
        <w:rPr>
          <w:rFonts w:ascii="Bookman Old Style" w:hAnsi="Bookman Old Style"/>
          <w:b/>
          <w:i/>
          <w:lang w:val="ru-RU"/>
        </w:rPr>
        <w:t>месторастения</w:t>
      </w:r>
      <w:proofErr w:type="spellEnd"/>
      <w:r w:rsidRPr="000225E0">
        <w:rPr>
          <w:rFonts w:ascii="Bookman Old Style" w:hAnsi="Bookman Old Style"/>
          <w:b/>
          <w:i/>
          <w:lang w:val="ru-RU"/>
        </w:rPr>
        <w:t xml:space="preserve">, </w:t>
      </w:r>
      <w:proofErr w:type="spellStart"/>
      <w:r w:rsidRPr="000225E0">
        <w:rPr>
          <w:rFonts w:ascii="Bookman Old Style" w:hAnsi="Bookman Old Style"/>
          <w:b/>
          <w:i/>
          <w:lang w:val="ru-RU"/>
        </w:rPr>
        <w:t>горскорастителна</w:t>
      </w:r>
      <w:proofErr w:type="spellEnd"/>
      <w:r w:rsidRPr="000225E0">
        <w:rPr>
          <w:rFonts w:ascii="Bookman Old Style" w:hAnsi="Bookman Old Style"/>
          <w:b/>
          <w:i/>
          <w:lang w:val="ru-RU"/>
        </w:rPr>
        <w:t xml:space="preserve"> </w:t>
      </w:r>
      <w:proofErr w:type="spellStart"/>
      <w:proofErr w:type="gramStart"/>
      <w:r w:rsidRPr="000225E0">
        <w:rPr>
          <w:rFonts w:ascii="Bookman Old Style" w:hAnsi="Bookman Old Style"/>
          <w:b/>
          <w:i/>
          <w:lang w:val="ru-RU"/>
        </w:rPr>
        <w:t>област</w:t>
      </w:r>
      <w:proofErr w:type="spellEnd"/>
      <w:r w:rsidRPr="000225E0">
        <w:rPr>
          <w:rFonts w:ascii="Bookman Old Style" w:hAnsi="Bookman Old Style"/>
          <w:b/>
          <w:i/>
          <w:lang w:val="ru-RU"/>
        </w:rPr>
        <w:t xml:space="preserve"> и</w:t>
      </w:r>
      <w:proofErr w:type="gramEnd"/>
      <w:r w:rsidRPr="000225E0">
        <w:rPr>
          <w:rFonts w:ascii="Bookman Old Style" w:hAnsi="Bookman Old Style"/>
          <w:b/>
          <w:i/>
          <w:lang w:val="ru-RU"/>
        </w:rPr>
        <w:t xml:space="preserve"> </w:t>
      </w:r>
      <w:proofErr w:type="spellStart"/>
      <w:r w:rsidRPr="000225E0">
        <w:rPr>
          <w:rFonts w:ascii="Bookman Old Style" w:hAnsi="Bookman Old Style"/>
          <w:b/>
          <w:i/>
          <w:lang w:val="ru-RU"/>
        </w:rPr>
        <w:t>подобласт</w:t>
      </w:r>
      <w:proofErr w:type="spellEnd"/>
      <w:r w:rsidRPr="000225E0">
        <w:rPr>
          <w:rFonts w:ascii="Bookman Old Style" w:hAnsi="Bookman Old Style"/>
          <w:b/>
          <w:i/>
          <w:lang w:val="ru-RU"/>
        </w:rPr>
        <w:t xml:space="preserve">, пояс и </w:t>
      </w:r>
      <w:proofErr w:type="spellStart"/>
      <w:r w:rsidRPr="000225E0">
        <w:rPr>
          <w:rFonts w:ascii="Bookman Old Style" w:hAnsi="Bookman Old Style"/>
          <w:b/>
          <w:i/>
          <w:lang w:val="ru-RU"/>
        </w:rPr>
        <w:t>подпояс</w:t>
      </w:r>
      <w:proofErr w:type="spellEnd"/>
    </w:p>
    <w:p w:rsidR="003E55D5" w:rsidRPr="000225E0" w:rsidRDefault="003E55D5" w:rsidP="003E55D5">
      <w:pPr>
        <w:jc w:val="center"/>
        <w:rPr>
          <w:rFonts w:ascii="Bookman Old Style" w:hAnsi="Bookman Old Style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156"/>
        <w:gridCol w:w="1418"/>
        <w:gridCol w:w="992"/>
      </w:tblGrid>
      <w:tr w:rsidR="003E55D5" w:rsidRPr="000225E0" w:rsidTr="00057143">
        <w:trPr>
          <w:jc w:val="center"/>
        </w:trPr>
        <w:tc>
          <w:tcPr>
            <w:tcW w:w="4156" w:type="dxa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  <w:lang w:val="ru-RU"/>
              </w:rPr>
            </w:pPr>
            <w:proofErr w:type="spellStart"/>
            <w:r w:rsidRPr="000225E0">
              <w:rPr>
                <w:rFonts w:ascii="Bookman Old Style" w:hAnsi="Bookman Old Style"/>
                <w:b/>
                <w:i/>
                <w:lang w:val="ru-RU"/>
              </w:rPr>
              <w:t>Горскорастителна</w:t>
            </w:r>
            <w:proofErr w:type="spellEnd"/>
            <w:r w:rsidRPr="000225E0">
              <w:rPr>
                <w:rFonts w:ascii="Bookman Old Style" w:hAnsi="Bookman Old Style"/>
                <w:b/>
                <w:i/>
                <w:lang w:val="ru-RU"/>
              </w:rPr>
              <w:t xml:space="preserve"> </w:t>
            </w:r>
            <w:proofErr w:type="spellStart"/>
            <w:r w:rsidRPr="000225E0">
              <w:rPr>
                <w:rFonts w:ascii="Bookman Old Style" w:hAnsi="Bookman Old Style"/>
                <w:b/>
                <w:i/>
                <w:lang w:val="ru-RU"/>
              </w:rPr>
              <w:t>област</w:t>
            </w:r>
            <w:proofErr w:type="spellEnd"/>
            <w:r w:rsidRPr="000225E0">
              <w:rPr>
                <w:rFonts w:ascii="Bookman Old Style" w:hAnsi="Bookman Old Style"/>
                <w:b/>
                <w:i/>
                <w:lang w:val="ru-RU"/>
              </w:rPr>
              <w:t xml:space="preserve">, </w:t>
            </w:r>
            <w:proofErr w:type="spellStart"/>
            <w:r w:rsidRPr="000225E0">
              <w:rPr>
                <w:rFonts w:ascii="Bookman Old Style" w:hAnsi="Bookman Old Style"/>
                <w:b/>
                <w:i/>
                <w:lang w:val="ru-RU"/>
              </w:rPr>
              <w:t>подобласт</w:t>
            </w:r>
            <w:proofErr w:type="spellEnd"/>
            <w:r w:rsidRPr="000225E0">
              <w:rPr>
                <w:rFonts w:ascii="Bookman Old Style" w:hAnsi="Bookman Old Style"/>
                <w:b/>
                <w:i/>
                <w:lang w:val="ru-RU"/>
              </w:rPr>
              <w:t xml:space="preserve">, пояс, </w:t>
            </w:r>
            <w:proofErr w:type="spellStart"/>
            <w:r w:rsidRPr="000225E0">
              <w:rPr>
                <w:rFonts w:ascii="Bookman Old Style" w:hAnsi="Bookman Old Style"/>
                <w:b/>
                <w:i/>
                <w:lang w:val="ru-RU"/>
              </w:rPr>
              <w:t>подпояс</w:t>
            </w:r>
            <w:proofErr w:type="spellEnd"/>
            <w:r w:rsidRPr="000225E0">
              <w:rPr>
                <w:rFonts w:ascii="Bookman Old Style" w:hAnsi="Bookman Old Style"/>
                <w:b/>
                <w:i/>
                <w:lang w:val="ru-RU"/>
              </w:rPr>
              <w:t xml:space="preserve">, тип </w:t>
            </w:r>
            <w:proofErr w:type="spellStart"/>
            <w:r w:rsidRPr="000225E0">
              <w:rPr>
                <w:rFonts w:ascii="Bookman Old Style" w:hAnsi="Bookman Old Style"/>
                <w:b/>
                <w:i/>
                <w:lang w:val="ru-RU"/>
              </w:rPr>
              <w:t>месторастене</w:t>
            </w:r>
            <w:proofErr w:type="spellEnd"/>
          </w:p>
        </w:tc>
        <w:tc>
          <w:tcPr>
            <w:tcW w:w="1418" w:type="dxa"/>
            <w:vAlign w:val="center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proofErr w:type="spellStart"/>
            <w:r w:rsidRPr="000225E0">
              <w:rPr>
                <w:rFonts w:ascii="Bookman Old Style" w:hAnsi="Bookman Old Style"/>
                <w:b/>
                <w:i/>
              </w:rPr>
              <w:t>Площ</w:t>
            </w:r>
            <w:proofErr w:type="spellEnd"/>
          </w:p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r w:rsidRPr="000225E0">
              <w:rPr>
                <w:rFonts w:ascii="Bookman Old Style" w:hAnsi="Bookman Old Style"/>
                <w:b/>
                <w:i/>
              </w:rPr>
              <w:t>(ha)</w:t>
            </w:r>
          </w:p>
        </w:tc>
        <w:tc>
          <w:tcPr>
            <w:tcW w:w="992" w:type="dxa"/>
            <w:vAlign w:val="center"/>
          </w:tcPr>
          <w:p w:rsidR="003E55D5" w:rsidRPr="000225E0" w:rsidRDefault="003E55D5" w:rsidP="00057143">
            <w:pPr>
              <w:ind w:right="-45"/>
              <w:rPr>
                <w:rFonts w:ascii="Bookman Old Style" w:hAnsi="Bookman Old Style"/>
                <w:b/>
                <w:i/>
              </w:rPr>
            </w:pPr>
            <w:r w:rsidRPr="000225E0">
              <w:rPr>
                <w:rFonts w:ascii="Bookman Old Style" w:hAnsi="Bookman Old Style"/>
                <w:b/>
                <w:i/>
              </w:rPr>
              <w:t>%</w:t>
            </w:r>
          </w:p>
        </w:tc>
      </w:tr>
      <w:tr w:rsidR="003E55D5" w:rsidRPr="000225E0" w:rsidTr="00057143">
        <w:trPr>
          <w:jc w:val="center"/>
        </w:trPr>
        <w:tc>
          <w:tcPr>
            <w:tcW w:w="4156" w:type="dxa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r w:rsidRPr="000225E0">
              <w:rPr>
                <w:rFonts w:ascii="Bookman Old Style" w:hAnsi="Bookman Old Style"/>
                <w:b/>
                <w:i/>
              </w:rPr>
              <w:t>1</w:t>
            </w:r>
          </w:p>
        </w:tc>
        <w:tc>
          <w:tcPr>
            <w:tcW w:w="1418" w:type="dxa"/>
          </w:tcPr>
          <w:p w:rsidR="003E55D5" w:rsidRPr="000225E0" w:rsidRDefault="003E55D5" w:rsidP="00057143">
            <w:pPr>
              <w:rPr>
                <w:rFonts w:ascii="Bookman Old Style" w:hAnsi="Bookman Old Style"/>
                <w:b/>
                <w:i/>
              </w:rPr>
            </w:pPr>
            <w:r w:rsidRPr="000225E0">
              <w:rPr>
                <w:rFonts w:ascii="Bookman Old Style" w:hAnsi="Bookman Old Style"/>
                <w:b/>
                <w:i/>
              </w:rPr>
              <w:t>2</w:t>
            </w:r>
          </w:p>
        </w:tc>
        <w:tc>
          <w:tcPr>
            <w:tcW w:w="992" w:type="dxa"/>
          </w:tcPr>
          <w:p w:rsidR="003E55D5" w:rsidRPr="000225E0" w:rsidRDefault="003E55D5" w:rsidP="00057143">
            <w:pPr>
              <w:ind w:right="-45"/>
              <w:rPr>
                <w:rFonts w:ascii="Bookman Old Style" w:hAnsi="Bookman Old Style"/>
                <w:b/>
                <w:i/>
              </w:rPr>
            </w:pPr>
            <w:r w:rsidRPr="000225E0">
              <w:rPr>
                <w:rFonts w:ascii="Bookman Old Style" w:hAnsi="Bookman Old Style"/>
                <w:b/>
                <w:i/>
              </w:rPr>
              <w:t>3</w:t>
            </w:r>
          </w:p>
        </w:tc>
      </w:tr>
      <w:tr w:rsidR="003E55D5" w:rsidRPr="000225E0" w:rsidTr="00057143">
        <w:trPr>
          <w:jc w:val="center"/>
        </w:trPr>
        <w:tc>
          <w:tcPr>
            <w:tcW w:w="4156" w:type="dxa"/>
          </w:tcPr>
          <w:p w:rsidR="003E55D5" w:rsidRPr="000225E0" w:rsidRDefault="003E55D5" w:rsidP="00057143">
            <w:pPr>
              <w:rPr>
                <w:rFonts w:ascii="Bookman Old Style" w:hAnsi="Bookman Old Style"/>
              </w:rPr>
            </w:pPr>
            <w:r w:rsidRPr="000225E0">
              <w:rPr>
                <w:rFonts w:ascii="Bookman Old Style" w:hAnsi="Bookman Old Style"/>
                <w:lang w:val="bg-BG"/>
              </w:rPr>
              <w:t>М – І – 2     Д</w:t>
            </w:r>
            <w:r w:rsidRPr="000225E0">
              <w:rPr>
                <w:rFonts w:ascii="Bookman Old Style" w:hAnsi="Bookman Old Style"/>
                <w:vertAlign w:val="subscript"/>
                <w:lang w:val="bg-BG"/>
              </w:rPr>
              <w:t xml:space="preserve">2 </w:t>
            </w:r>
            <w:r w:rsidRPr="000225E0">
              <w:rPr>
                <w:rFonts w:ascii="Bookman Old Style" w:hAnsi="Bookman Old Style"/>
                <w:lang w:val="bg-BG"/>
              </w:rPr>
              <w:t xml:space="preserve">       </w:t>
            </w:r>
            <w:r w:rsidRPr="000225E0">
              <w:rPr>
                <w:rFonts w:ascii="Bookman Old Style" w:hAnsi="Bookman Old Style"/>
                <w:lang w:val="en-US"/>
              </w:rPr>
              <w:t xml:space="preserve">( </w:t>
            </w:r>
            <w:r w:rsidRPr="000225E0">
              <w:rPr>
                <w:rFonts w:ascii="Bookman Old Style" w:hAnsi="Bookman Old Style"/>
                <w:lang w:val="bg-BG"/>
              </w:rPr>
              <w:t>12</w:t>
            </w:r>
            <w:r w:rsidRPr="000225E0">
              <w:rPr>
                <w:rFonts w:ascii="Bookman Old Style" w:hAnsi="Bookman Old Style"/>
                <w:lang w:val="en-US"/>
              </w:rPr>
              <w:t xml:space="preserve"> )</w:t>
            </w:r>
          </w:p>
        </w:tc>
        <w:tc>
          <w:tcPr>
            <w:tcW w:w="1418" w:type="dxa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bg-BG"/>
              </w:rPr>
              <w:t>71,4</w:t>
            </w:r>
          </w:p>
        </w:tc>
        <w:tc>
          <w:tcPr>
            <w:tcW w:w="992" w:type="dxa"/>
          </w:tcPr>
          <w:p w:rsidR="003E55D5" w:rsidRPr="000225E0" w:rsidRDefault="003E55D5" w:rsidP="00057143">
            <w:pPr>
              <w:ind w:right="-45"/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bg-BG"/>
              </w:rPr>
              <w:t>35,6</w:t>
            </w:r>
          </w:p>
        </w:tc>
      </w:tr>
      <w:tr w:rsidR="003E55D5" w:rsidRPr="000225E0" w:rsidTr="00057143">
        <w:trPr>
          <w:jc w:val="center"/>
        </w:trPr>
        <w:tc>
          <w:tcPr>
            <w:tcW w:w="4156" w:type="dxa"/>
          </w:tcPr>
          <w:p w:rsidR="003E55D5" w:rsidRPr="000225E0" w:rsidRDefault="003E55D5" w:rsidP="00057143">
            <w:pPr>
              <w:rPr>
                <w:rFonts w:ascii="Bookman Old Style" w:hAnsi="Bookman Old Style"/>
              </w:rPr>
            </w:pPr>
            <w:r w:rsidRPr="000225E0">
              <w:rPr>
                <w:rFonts w:ascii="Bookman Old Style" w:hAnsi="Bookman Old Style"/>
                <w:lang w:val="bg-BG"/>
              </w:rPr>
              <w:t xml:space="preserve">М – І – </w:t>
            </w:r>
            <w:r w:rsidRPr="000225E0">
              <w:rPr>
                <w:rFonts w:ascii="Bookman Old Style" w:hAnsi="Bookman Old Style"/>
                <w:lang w:val="en-US"/>
              </w:rPr>
              <w:t>2</w:t>
            </w:r>
            <w:r w:rsidRPr="000225E0">
              <w:rPr>
                <w:rFonts w:ascii="Bookman Old Style" w:hAnsi="Bookman Old Style"/>
                <w:lang w:val="bg-BG"/>
              </w:rPr>
              <w:t xml:space="preserve">     Д</w:t>
            </w:r>
            <w:r w:rsidRPr="000225E0">
              <w:rPr>
                <w:rFonts w:ascii="Bookman Old Style" w:hAnsi="Bookman Old Style"/>
                <w:vertAlign w:val="subscript"/>
                <w:lang w:val="bg-BG"/>
              </w:rPr>
              <w:t xml:space="preserve">1 </w:t>
            </w:r>
            <w:r w:rsidRPr="000225E0">
              <w:rPr>
                <w:rFonts w:ascii="Bookman Old Style" w:hAnsi="Bookman Old Style"/>
                <w:lang w:val="bg-BG"/>
              </w:rPr>
              <w:t xml:space="preserve">       </w:t>
            </w:r>
            <w:r w:rsidRPr="000225E0">
              <w:rPr>
                <w:rFonts w:ascii="Bookman Old Style" w:hAnsi="Bookman Old Style"/>
                <w:lang w:val="en-US"/>
              </w:rPr>
              <w:t xml:space="preserve">( </w:t>
            </w:r>
            <w:r w:rsidRPr="000225E0">
              <w:rPr>
                <w:rFonts w:ascii="Bookman Old Style" w:hAnsi="Bookman Old Style"/>
                <w:lang w:val="bg-BG"/>
              </w:rPr>
              <w:t>13</w:t>
            </w:r>
            <w:r w:rsidRPr="000225E0">
              <w:rPr>
                <w:rFonts w:ascii="Bookman Old Style" w:hAnsi="Bookman Old Style"/>
                <w:lang w:val="en-US"/>
              </w:rPr>
              <w:t xml:space="preserve"> )</w:t>
            </w:r>
          </w:p>
        </w:tc>
        <w:tc>
          <w:tcPr>
            <w:tcW w:w="1418" w:type="dxa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bg-BG"/>
              </w:rPr>
              <w:t>99,4</w:t>
            </w:r>
          </w:p>
        </w:tc>
        <w:tc>
          <w:tcPr>
            <w:tcW w:w="992" w:type="dxa"/>
          </w:tcPr>
          <w:p w:rsidR="003E55D5" w:rsidRPr="000225E0" w:rsidRDefault="003E55D5" w:rsidP="00057143">
            <w:pPr>
              <w:ind w:right="-45"/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bg-BG"/>
              </w:rPr>
              <w:t>49,6</w:t>
            </w:r>
          </w:p>
        </w:tc>
      </w:tr>
      <w:tr w:rsidR="003E55D5" w:rsidRPr="000225E0" w:rsidTr="00057143">
        <w:trPr>
          <w:jc w:val="center"/>
        </w:trPr>
        <w:tc>
          <w:tcPr>
            <w:tcW w:w="4156" w:type="dxa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en-US"/>
              </w:rPr>
            </w:pPr>
            <w:r w:rsidRPr="000225E0">
              <w:rPr>
                <w:rFonts w:ascii="Bookman Old Style" w:hAnsi="Bookman Old Style"/>
                <w:lang w:val="bg-BG"/>
              </w:rPr>
              <w:t>М – І – 2     С</w:t>
            </w:r>
            <w:r w:rsidRPr="000225E0">
              <w:rPr>
                <w:rFonts w:ascii="Bookman Old Style" w:hAnsi="Bookman Old Style"/>
                <w:vertAlign w:val="subscript"/>
                <w:lang w:val="bg-BG"/>
              </w:rPr>
              <w:t xml:space="preserve">1 </w:t>
            </w:r>
            <w:r w:rsidRPr="000225E0">
              <w:rPr>
                <w:rFonts w:ascii="Bookman Old Style" w:hAnsi="Bookman Old Style"/>
                <w:lang w:val="bg-BG"/>
              </w:rPr>
              <w:t xml:space="preserve">       </w:t>
            </w:r>
            <w:r w:rsidRPr="000225E0">
              <w:rPr>
                <w:rFonts w:ascii="Bookman Old Style" w:hAnsi="Bookman Old Style"/>
                <w:lang w:val="en-US"/>
              </w:rPr>
              <w:t xml:space="preserve">( </w:t>
            </w:r>
            <w:r w:rsidRPr="000225E0">
              <w:rPr>
                <w:rFonts w:ascii="Bookman Old Style" w:hAnsi="Bookman Old Style"/>
                <w:lang w:val="bg-BG"/>
              </w:rPr>
              <w:t>15</w:t>
            </w:r>
            <w:r w:rsidRPr="000225E0">
              <w:rPr>
                <w:rFonts w:ascii="Bookman Old Style" w:hAnsi="Bookman Old Style"/>
                <w:lang w:val="en-US"/>
              </w:rPr>
              <w:t xml:space="preserve"> )</w:t>
            </w:r>
          </w:p>
        </w:tc>
        <w:tc>
          <w:tcPr>
            <w:tcW w:w="1418" w:type="dxa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bg-BG"/>
              </w:rPr>
              <w:t xml:space="preserve">  2,8</w:t>
            </w:r>
          </w:p>
        </w:tc>
        <w:tc>
          <w:tcPr>
            <w:tcW w:w="992" w:type="dxa"/>
          </w:tcPr>
          <w:p w:rsidR="003E55D5" w:rsidRPr="000225E0" w:rsidRDefault="003E55D5" w:rsidP="00057143">
            <w:pPr>
              <w:ind w:right="-45"/>
              <w:rPr>
                <w:rFonts w:ascii="Bookman Old Style" w:hAnsi="Bookman Old Style"/>
                <w:i/>
                <w:lang w:val="bg-BG"/>
              </w:rPr>
            </w:pPr>
            <w:r w:rsidRPr="000225E0">
              <w:rPr>
                <w:rFonts w:ascii="Bookman Old Style" w:hAnsi="Bookman Old Style"/>
                <w:i/>
                <w:lang w:val="bg-BG"/>
              </w:rPr>
              <w:t xml:space="preserve">  1,4</w:t>
            </w:r>
          </w:p>
        </w:tc>
      </w:tr>
      <w:tr w:rsidR="003E55D5" w:rsidRPr="000225E0" w:rsidTr="00057143">
        <w:trPr>
          <w:jc w:val="center"/>
        </w:trPr>
        <w:tc>
          <w:tcPr>
            <w:tcW w:w="4156" w:type="dxa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en-US"/>
              </w:rPr>
            </w:pPr>
            <w:r w:rsidRPr="000225E0">
              <w:rPr>
                <w:rFonts w:ascii="Bookman Old Style" w:hAnsi="Bookman Old Style"/>
                <w:lang w:val="bg-BG"/>
              </w:rPr>
              <w:lastRenderedPageBreak/>
              <w:t>Т – І – 2      С</w:t>
            </w:r>
            <w:r w:rsidRPr="000225E0">
              <w:rPr>
                <w:rFonts w:ascii="Bookman Old Style" w:hAnsi="Bookman Old Style"/>
                <w:vertAlign w:val="subscript"/>
                <w:lang w:val="bg-BG"/>
              </w:rPr>
              <w:t xml:space="preserve">2 </w:t>
            </w:r>
            <w:r w:rsidRPr="000225E0">
              <w:rPr>
                <w:rFonts w:ascii="Bookman Old Style" w:hAnsi="Bookman Old Style"/>
                <w:lang w:val="bg-BG"/>
              </w:rPr>
              <w:t xml:space="preserve">       </w:t>
            </w:r>
            <w:r w:rsidRPr="000225E0">
              <w:rPr>
                <w:rFonts w:ascii="Bookman Old Style" w:hAnsi="Bookman Old Style"/>
                <w:lang w:val="en-US"/>
              </w:rPr>
              <w:t xml:space="preserve">( </w:t>
            </w:r>
            <w:r w:rsidRPr="000225E0">
              <w:rPr>
                <w:rFonts w:ascii="Bookman Old Style" w:hAnsi="Bookman Old Style"/>
                <w:lang w:val="bg-BG"/>
              </w:rPr>
              <w:t>121</w:t>
            </w:r>
            <w:r w:rsidRPr="000225E0">
              <w:rPr>
                <w:rFonts w:ascii="Bookman Old Style" w:hAnsi="Bookman Old Style"/>
                <w:lang w:val="en-US"/>
              </w:rPr>
              <w:t xml:space="preserve"> )</w:t>
            </w:r>
          </w:p>
        </w:tc>
        <w:tc>
          <w:tcPr>
            <w:tcW w:w="1418" w:type="dxa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bg-BG"/>
              </w:rPr>
              <w:t>26,9</w:t>
            </w:r>
          </w:p>
        </w:tc>
        <w:tc>
          <w:tcPr>
            <w:tcW w:w="992" w:type="dxa"/>
          </w:tcPr>
          <w:p w:rsidR="003E55D5" w:rsidRPr="000225E0" w:rsidRDefault="003E55D5" w:rsidP="00057143">
            <w:pPr>
              <w:ind w:right="-45"/>
              <w:rPr>
                <w:rFonts w:ascii="Bookman Old Style" w:hAnsi="Bookman Old Style"/>
                <w:i/>
                <w:lang w:val="bg-BG"/>
              </w:rPr>
            </w:pPr>
            <w:r w:rsidRPr="000225E0">
              <w:rPr>
                <w:rFonts w:ascii="Bookman Old Style" w:hAnsi="Bookman Old Style"/>
                <w:i/>
                <w:lang w:val="bg-BG"/>
              </w:rPr>
              <w:t>13,4</w:t>
            </w:r>
          </w:p>
        </w:tc>
      </w:tr>
      <w:tr w:rsidR="003E55D5" w:rsidRPr="000225E0" w:rsidTr="00057143">
        <w:trPr>
          <w:jc w:val="center"/>
        </w:trPr>
        <w:tc>
          <w:tcPr>
            <w:tcW w:w="4156" w:type="dxa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bg-BG"/>
              </w:rPr>
              <w:t>ОБЩО</w:t>
            </w:r>
          </w:p>
        </w:tc>
        <w:tc>
          <w:tcPr>
            <w:tcW w:w="1418" w:type="dxa"/>
          </w:tcPr>
          <w:p w:rsidR="003E55D5" w:rsidRPr="000225E0" w:rsidRDefault="003E55D5" w:rsidP="00057143">
            <w:pPr>
              <w:rPr>
                <w:rFonts w:ascii="Bookman Old Style" w:hAnsi="Bookman Old Style"/>
                <w:lang w:val="bg-BG"/>
              </w:rPr>
            </w:pPr>
            <w:r w:rsidRPr="000225E0">
              <w:rPr>
                <w:rFonts w:ascii="Bookman Old Style" w:hAnsi="Bookman Old Style"/>
                <w:lang w:val="bg-BG"/>
              </w:rPr>
              <w:t>200,5</w:t>
            </w:r>
          </w:p>
        </w:tc>
        <w:tc>
          <w:tcPr>
            <w:tcW w:w="992" w:type="dxa"/>
          </w:tcPr>
          <w:p w:rsidR="003E55D5" w:rsidRPr="000225E0" w:rsidRDefault="003E55D5" w:rsidP="00057143">
            <w:pPr>
              <w:ind w:right="-45"/>
              <w:rPr>
                <w:rFonts w:ascii="Bookman Old Style" w:hAnsi="Bookman Old Style"/>
                <w:i/>
                <w:lang w:val="bg-BG"/>
              </w:rPr>
            </w:pPr>
            <w:r w:rsidRPr="000225E0">
              <w:rPr>
                <w:rFonts w:ascii="Bookman Old Style" w:hAnsi="Bookman Old Style"/>
                <w:i/>
                <w:lang w:val="bg-BG"/>
              </w:rPr>
              <w:t>100,0</w:t>
            </w:r>
          </w:p>
        </w:tc>
      </w:tr>
    </w:tbl>
    <w:p w:rsidR="003E55D5" w:rsidRPr="000225E0" w:rsidRDefault="003E55D5" w:rsidP="00983024">
      <w:pPr>
        <w:tabs>
          <w:tab w:val="left" w:pos="6510"/>
        </w:tabs>
        <w:rPr>
          <w:rFonts w:ascii="Bookman Old Style" w:hAnsi="Bookman Old Style"/>
          <w:lang w:val="en-US"/>
        </w:rPr>
      </w:pPr>
      <w:r w:rsidRPr="000225E0">
        <w:rPr>
          <w:rFonts w:ascii="Bookman Old Style" w:hAnsi="Bookman Old Style"/>
          <w:lang w:val="en-US"/>
        </w:rPr>
        <w:t xml:space="preserve">                                                                                     </w:t>
      </w:r>
    </w:p>
    <w:p w:rsidR="00DC4E5A" w:rsidRPr="000225E0" w:rsidRDefault="00DC4E5A" w:rsidP="00DC4E5A">
      <w:pPr>
        <w:pStyle w:val="Default"/>
        <w:jc w:val="both"/>
        <w:rPr>
          <w:rFonts w:ascii="Bookman Old Style" w:eastAsia="Times New Roman" w:hAnsi="Bookman Old Style" w:cs="Times New Roman"/>
          <w:b/>
          <w:color w:val="C00000"/>
          <w:sz w:val="28"/>
          <w:szCs w:val="28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b/>
          <w:color w:val="C00000"/>
          <w:sz w:val="28"/>
          <w:szCs w:val="28"/>
          <w:lang w:val="bg-BG" w:eastAsia="bg-BG"/>
        </w:rPr>
        <w:t>2. Видове природни бедствия</w:t>
      </w:r>
    </w:p>
    <w:p w:rsidR="00DC4E5A" w:rsidRPr="000225E0" w:rsidRDefault="00DC4E5A" w:rsidP="00DC4E5A">
      <w:pPr>
        <w:pStyle w:val="Default"/>
        <w:ind w:firstLine="288"/>
        <w:jc w:val="both"/>
        <w:rPr>
          <w:rFonts w:ascii="Bookman Old Style" w:hAnsi="Bookman Old Style" w:cs="Times New Roman"/>
          <w:lang w:val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За територията на България съществуват рискове от възникване на следните природни бедствия, вкл. природни нарушения, които имат пряка връзка с и/или въздействие върху горските територии и горскостопанските дейности:</w:t>
      </w:r>
    </w:p>
    <w:p w:rsidR="00DC4E5A" w:rsidRPr="000225E0" w:rsidRDefault="00DC4E5A" w:rsidP="00DC4E5A">
      <w:pPr>
        <w:pStyle w:val="Default"/>
        <w:ind w:firstLine="288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а) наводнения и порои</w:t>
      </w:r>
    </w:p>
    <w:p w:rsidR="00DC4E5A" w:rsidRPr="000225E0" w:rsidRDefault="00DC4E5A" w:rsidP="00DC4E5A">
      <w:pPr>
        <w:pStyle w:val="Default"/>
        <w:ind w:firstLine="288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б)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свлачища</w:t>
      </w:r>
      <w:proofErr w:type="spellEnd"/>
    </w:p>
    <w:p w:rsidR="00DC4E5A" w:rsidRPr="000225E0" w:rsidRDefault="00DC4E5A" w:rsidP="00DC4E5A">
      <w:pPr>
        <w:pStyle w:val="Default"/>
        <w:ind w:firstLine="288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в) лавини</w:t>
      </w:r>
    </w:p>
    <w:p w:rsidR="00DC4E5A" w:rsidRPr="000225E0" w:rsidRDefault="00DC4E5A" w:rsidP="00DC4E5A">
      <w:pPr>
        <w:pStyle w:val="Default"/>
        <w:ind w:firstLine="288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г) горски пожари</w:t>
      </w:r>
    </w:p>
    <w:p w:rsidR="00DC4E5A" w:rsidRPr="000225E0" w:rsidRDefault="00DC4E5A" w:rsidP="00DC4E5A">
      <w:pPr>
        <w:pStyle w:val="Default"/>
        <w:ind w:firstLine="288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д) природни нарушения от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абиотични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и биотични фактори (напр. засушаване, силни ветрове, снеговалежи, заледявания и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каламитети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).</w:t>
      </w:r>
    </w:p>
    <w:p w:rsidR="00DC4E5A" w:rsidRPr="000225E0" w:rsidRDefault="00DC4E5A" w:rsidP="00DC4E5A">
      <w:pPr>
        <w:pStyle w:val="Default"/>
        <w:jc w:val="both"/>
        <w:rPr>
          <w:rFonts w:ascii="Bookman Old Style" w:eastAsia="Times New Roman" w:hAnsi="Bookman Old Style" w:cs="Times New Roman"/>
          <w:b/>
          <w:color w:val="auto"/>
          <w:lang w:val="bg-BG" w:eastAsia="bg-BG"/>
        </w:rPr>
      </w:pPr>
    </w:p>
    <w:p w:rsidR="00DC4E5A" w:rsidRPr="000225E0" w:rsidRDefault="00DC4E5A" w:rsidP="00DC4E5A">
      <w:pPr>
        <w:pStyle w:val="Default"/>
        <w:jc w:val="both"/>
        <w:rPr>
          <w:rFonts w:ascii="Bookman Old Style" w:eastAsia="Times New Roman" w:hAnsi="Bookman Old Style" w:cs="Times New Roman"/>
          <w:b/>
          <w:color w:val="C00000"/>
          <w:sz w:val="28"/>
          <w:szCs w:val="28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b/>
          <w:color w:val="C00000"/>
          <w:sz w:val="28"/>
          <w:szCs w:val="28"/>
          <w:lang w:val="bg-BG" w:eastAsia="bg-BG"/>
        </w:rPr>
        <w:t>3. Оценка на риска от възникване на природни бедствия и мерки за намаляване и/или смекчаване на очакваните негативни въздейств</w:t>
      </w:r>
      <w:r w:rsidR="000225E0" w:rsidRPr="000225E0">
        <w:rPr>
          <w:rFonts w:ascii="Bookman Old Style" w:eastAsia="Times New Roman" w:hAnsi="Bookman Old Style" w:cs="Times New Roman"/>
          <w:b/>
          <w:color w:val="C00000"/>
          <w:sz w:val="28"/>
          <w:szCs w:val="28"/>
          <w:lang w:val="bg-BG" w:eastAsia="bg-BG"/>
        </w:rPr>
        <w:t>ия на територията на ТП ДГС Силистра</w:t>
      </w:r>
      <w:r w:rsidRPr="000225E0">
        <w:rPr>
          <w:rFonts w:ascii="Bookman Old Style" w:eastAsia="Times New Roman" w:hAnsi="Bookman Old Style" w:cs="Times New Roman"/>
          <w:b/>
          <w:color w:val="C00000"/>
          <w:sz w:val="28"/>
          <w:szCs w:val="28"/>
          <w:lang w:val="bg-BG" w:eastAsia="bg-BG"/>
        </w:rPr>
        <w:t>:</w:t>
      </w:r>
    </w:p>
    <w:p w:rsidR="00DC4E5A" w:rsidRPr="000225E0" w:rsidRDefault="00DC4E5A" w:rsidP="00DC4E5A">
      <w:pPr>
        <w:pStyle w:val="Default"/>
        <w:jc w:val="both"/>
        <w:rPr>
          <w:rFonts w:ascii="Bookman Old Style" w:eastAsia="Times New Roman" w:hAnsi="Bookman Old Style" w:cs="Times New Roman"/>
          <w:b/>
          <w:color w:val="auto"/>
          <w:lang w:val="bg-BG" w:eastAsia="bg-BG"/>
        </w:rPr>
      </w:pPr>
    </w:p>
    <w:p w:rsidR="00DC4E5A" w:rsidRPr="000225E0" w:rsidRDefault="00DC4E5A" w:rsidP="00DC4E5A">
      <w:pPr>
        <w:pStyle w:val="Default"/>
        <w:jc w:val="both"/>
        <w:rPr>
          <w:rFonts w:ascii="Bookman Old Style" w:eastAsia="Times New Roman" w:hAnsi="Bookman Old Style" w:cs="Times New Roman"/>
          <w:b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b/>
          <w:color w:val="auto"/>
          <w:lang w:val="bg-BG" w:eastAsia="bg-BG"/>
        </w:rPr>
        <w:t xml:space="preserve">3.1 Риск от наводнения и порои – </w:t>
      </w: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наводненията са често срещани явления за нашата страна, които причиняват големи щети, както в населените райони, така и в промишлени територии и земеделски земи. Съгласно класификациите те биват: наводнения от речни и морски разливи; поройни наводнения;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наводнения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от авария и неправилно управление на хидротехнически съоръжения и наводнения причинени от преднамерени действия.</w:t>
      </w:r>
    </w:p>
    <w:p w:rsidR="00DC4E5A" w:rsidRPr="000225E0" w:rsidRDefault="00DC4E5A" w:rsidP="00DC4E5A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b/>
          <w:color w:val="auto"/>
          <w:lang w:val="bg-BG" w:eastAsia="bg-BG"/>
        </w:rPr>
        <w:tab/>
      </w: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В района на дейност на ДГС Силистра хидроложките условия са сравнително добри.</w:t>
      </w:r>
    </w:p>
    <w:p w:rsidR="00DC4E5A" w:rsidRPr="000225E0" w:rsidRDefault="00DC4E5A" w:rsidP="00DC4E5A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ab/>
      </w:r>
      <w:r w:rsidRPr="000225E0">
        <w:rPr>
          <w:rFonts w:ascii="Bookman Old Style" w:eastAsia="Times New Roman" w:hAnsi="Bookman Old Style" w:cs="Times New Roman"/>
          <w:i/>
          <w:color w:val="auto"/>
          <w:u w:val="single"/>
          <w:lang w:val="bg-BG" w:eastAsia="bg-BG"/>
        </w:rPr>
        <w:t>Река Дунав:</w:t>
      </w: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максималният месечен отток е през месец май и е свързан с пролетното прииждане на реката, т. нар. черешови води, като високите пролетни води заливат островите в района на стопанството и речните тераси до дигите. Като е имало случаи, в които заливанията са се задържали до месец август. Високите води размиват и подриват бреговете и предизвикват срутвания. Бреговете на реката в зоната дига-бряг в района на стопанството са почти напълно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облесени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, главно с тополови култури, от върба, бряст и други широколистни дървесни видове.</w:t>
      </w:r>
    </w:p>
    <w:p w:rsidR="00A30A42" w:rsidRPr="000225E0" w:rsidRDefault="00A30A42" w:rsidP="00A30A42">
      <w:pPr>
        <w:pStyle w:val="Default"/>
        <w:ind w:firstLine="709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При преглед на горскостопанските проекти, архивите и записките запазени в стопанството, както и при разговори със служители става ясно, че п</w:t>
      </w:r>
      <w:r w:rsidR="000225E0">
        <w:rPr>
          <w:rFonts w:ascii="Bookman Old Style" w:eastAsia="Times New Roman" w:hAnsi="Bookman Old Style" w:cs="Times New Roman"/>
          <w:color w:val="auto"/>
          <w:lang w:val="bg-BG" w:eastAsia="bg-BG"/>
        </w:rPr>
        <w:t>рез миналите годините в ДГС Силистра</w:t>
      </w: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не са регистрирани наводнения и порои, които да са довели негативни последствия върху горската инфраструктура и съоръжения.</w:t>
      </w:r>
    </w:p>
    <w:p w:rsidR="00A30A42" w:rsidRPr="000225E0" w:rsidRDefault="00A30A42" w:rsidP="00A30A42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ab/>
        <w:t xml:space="preserve">Както всяка една дейност, така и горскостопанските дейности могат да окажат негативно въздействие върху честотата, разпространението и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степеннта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на въздействие на наводненията и пороите. Такива дейности могат да бъдат:</w:t>
      </w:r>
    </w:p>
    <w:p w:rsidR="00A30A42" w:rsidRPr="000225E0" w:rsidRDefault="00A30A42" w:rsidP="00A30A42">
      <w:pPr>
        <w:pStyle w:val="Default"/>
        <w:numPr>
          <w:ilvl w:val="0"/>
          <w:numId w:val="1"/>
        </w:numPr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lastRenderedPageBreak/>
        <w:t xml:space="preserve">Извеждане на сечи с висока интензивност във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водосбора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на реките и пороите, които биха довели до намаляване на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склопеността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и пълнотата на насажденията;</w:t>
      </w:r>
    </w:p>
    <w:p w:rsidR="00A30A42" w:rsidRPr="000225E0" w:rsidRDefault="00A30A42" w:rsidP="00A30A42">
      <w:pPr>
        <w:pStyle w:val="Default"/>
        <w:numPr>
          <w:ilvl w:val="0"/>
          <w:numId w:val="1"/>
        </w:numPr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Намаляване на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лесистостта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на територията;</w:t>
      </w:r>
    </w:p>
    <w:p w:rsidR="00A30A42" w:rsidRPr="000225E0" w:rsidRDefault="00A30A42" w:rsidP="00A30A42">
      <w:pPr>
        <w:pStyle w:val="Default"/>
        <w:numPr>
          <w:ilvl w:val="0"/>
          <w:numId w:val="1"/>
        </w:numPr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Попадане на остатъци от сечта и други отпадъци при горскостопанските дейности във водните течения;</w:t>
      </w:r>
    </w:p>
    <w:p w:rsidR="00A30A42" w:rsidRPr="000225E0" w:rsidRDefault="00A30A42" w:rsidP="00A30A42">
      <w:pPr>
        <w:pStyle w:val="Default"/>
        <w:numPr>
          <w:ilvl w:val="0"/>
          <w:numId w:val="1"/>
        </w:numPr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Неадекватни мерки за опазване на водите;</w:t>
      </w:r>
    </w:p>
    <w:p w:rsidR="00A30A42" w:rsidRPr="000225E0" w:rsidRDefault="00A30A42" w:rsidP="00A30A42">
      <w:pPr>
        <w:pStyle w:val="Default"/>
        <w:numPr>
          <w:ilvl w:val="0"/>
          <w:numId w:val="1"/>
        </w:numPr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Нарушаване целостта на защитните съоръжения (диги) при горскостопанските дейности</w:t>
      </w:r>
    </w:p>
    <w:p w:rsidR="00A30A42" w:rsidRPr="000225E0" w:rsidRDefault="00A30A42" w:rsidP="00A30A42">
      <w:pPr>
        <w:pStyle w:val="Default"/>
        <w:numPr>
          <w:ilvl w:val="0"/>
          <w:numId w:val="1"/>
        </w:numPr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Други.</w:t>
      </w:r>
    </w:p>
    <w:p w:rsidR="00A30A42" w:rsidRPr="000225E0" w:rsidRDefault="00A30A42" w:rsidP="00A30A42">
      <w:pPr>
        <w:pStyle w:val="Default"/>
        <w:ind w:firstLine="720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В „План за управление на риска от наводнения в Дунавския район за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басейново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управление 2016 – 2021 г.“ - 2016 г. по отношение на горите е посочен като фактор и чувствителен елемент за увеличаване риска от наводнения „потенциалната загуба на гори, тъй като тяхното регулиращо въздействие върху оттока е осезателно“, но в района на ДГС Силистра не се наблюдава намаляване на залесените територии, както и намаляване способността на горите изпълняват своите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водорегулиращи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и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водозащитни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функции и за да се гарантира за в бъдеще това, както и за запазване на водните обекти и крайречни зони, в „Държавно горско стопанство Силистра“ са въведени следните </w:t>
      </w:r>
      <w:r w:rsidRPr="000225E0">
        <w:rPr>
          <w:rFonts w:ascii="Bookman Old Style" w:eastAsia="Times New Roman" w:hAnsi="Bookman Old Style" w:cs="Times New Roman"/>
          <w:b/>
          <w:color w:val="auto"/>
          <w:u w:val="single"/>
          <w:lang w:val="bg-BG" w:eastAsia="bg-BG"/>
        </w:rPr>
        <w:t>мерки при управление на горите, които да доведат до намаляване на риска от и/или за смекчаване на негативните въздействия от наводнения и порои, както върху горската инфраструктура и съоръжения, така и върху населените места и инфраструктурни обекти:</w:t>
      </w: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</w:t>
      </w:r>
    </w:p>
    <w:p w:rsidR="00A30A42" w:rsidRPr="000225E0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>Пресичането на водни течения се свежда до възможния минимум;</w:t>
      </w:r>
    </w:p>
    <w:p w:rsidR="00A30A42" w:rsidRPr="000225E0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>Пресичането на водни течения се планира преди започване на дейностите и се указва на съответните карти;</w:t>
      </w:r>
    </w:p>
    <w:p w:rsidR="00A30A42" w:rsidRPr="000225E0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>Нови пътища не се строят в речните корита. Съществуващите пътища в речните корита се затварят и не се използват;</w:t>
      </w:r>
    </w:p>
    <w:p w:rsidR="00A30A42" w:rsidRPr="000225E0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 xml:space="preserve">Горските и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извозните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пътища в ниските части на долините са възможно най-отдалечени от водните течения;</w:t>
      </w:r>
    </w:p>
    <w:p w:rsidR="00A30A42" w:rsidRPr="000225E0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 xml:space="preserve">Дренажните канали не се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заустват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в естествени водни течения. Когато това е неизбежно, се инсталират шахти за улавяне на почвените частици, които редовно се почистват.</w:t>
      </w:r>
    </w:p>
    <w:p w:rsidR="00A30A42" w:rsidRPr="000225E0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>Машините за дърводобив и транспорт на дървесина не трябва да навлизат във водните течения, освен на определените и проектирани за целта места за пресичане;</w:t>
      </w:r>
    </w:p>
    <w:p w:rsidR="00A30A42" w:rsidRPr="000225E0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 xml:space="preserve">Не се извършва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извоз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на дървесина и преминаване на транспортни средства по протежение на водни течения </w:t>
      </w:r>
    </w:p>
    <w:p w:rsidR="00A30A42" w:rsidRPr="000225E0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lastRenderedPageBreak/>
        <w:t xml:space="preserve">Остатъци от сечта (клони,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връшки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и др.) не се складират в и в непосредствена близост до постоянни и непостоянни водни течения и водни тела. Остатъци от сечта, попаднали във водното течение или речното легло, се отстраняват своевременно;</w:t>
      </w:r>
    </w:p>
    <w:p w:rsidR="00A30A42" w:rsidRPr="000225E0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>Не се създават бариери на водни течения, потоци и рибни проходи;</w:t>
      </w:r>
    </w:p>
    <w:p w:rsidR="00A30A42" w:rsidRPr="000225E0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>Временни складове за дървесина не се изграждат в/върху постоянни водни течения.</w:t>
      </w:r>
    </w:p>
    <w:p w:rsidR="00A30A42" w:rsidRPr="000225E0" w:rsidRDefault="00A30A42" w:rsidP="00A30A42">
      <w:pPr>
        <w:ind w:firstLine="720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>За опазване на водните ресурси и крайречните зони, по протежение на всички постоянни водни течения и водни тела се формират буферни зони с ширина не по-малко от 15 м. (не се отнася за горските плантации), където:</w:t>
      </w:r>
    </w:p>
    <w:p w:rsidR="00A30A42" w:rsidRPr="000225E0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 xml:space="preserve">Не се извършва дърводобив или той е с интензивност до 5% от запаса на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дървостоя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в буферната зона;</w:t>
      </w:r>
    </w:p>
    <w:p w:rsidR="00A30A42" w:rsidRPr="000225E0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>Дърводобивните дейности в буферната зона не трябва да създават отворени пространства с диаметър по-голям от 10 м;</w:t>
      </w:r>
    </w:p>
    <w:p w:rsidR="00A30A42" w:rsidRPr="000225E0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 xml:space="preserve">Мъртвите и умиращи дървета в буферната зона се отстраняват само при опасност за живота и здравето на хората или създават предпоставки за намаляване на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проводимостта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на водното течение;</w:t>
      </w:r>
    </w:p>
    <w:p w:rsidR="00A30A42" w:rsidRPr="000225E0" w:rsidRDefault="00A30A42" w:rsidP="00A30A42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FF0000"/>
          <w:lang w:val="bg-BG" w:eastAsia="bg-BG"/>
        </w:rPr>
      </w:pPr>
      <w:r w:rsidRPr="000225E0">
        <w:rPr>
          <w:rFonts w:ascii="Bookman Old Style" w:hAnsi="Bookman Old Style"/>
          <w:color w:val="FF0000"/>
          <w:lang w:val="bg-BG" w:eastAsia="bg-BG"/>
        </w:rPr>
        <w:t>В 50 метровата ивица за водни течения, в долния равнинно-хълмист и хълмисто предпланински пояс на дъбовите гори, възобновителните сечи се провеждат с удължен възобновителен период с изключение на изкуствено създадените насаждения.</w:t>
      </w:r>
    </w:p>
    <w:p w:rsidR="00577B0E" w:rsidRPr="000225E0" w:rsidRDefault="00577B0E" w:rsidP="00577B0E">
      <w:pPr>
        <w:pStyle w:val="Default"/>
        <w:ind w:firstLine="288"/>
        <w:jc w:val="both"/>
        <w:rPr>
          <w:rFonts w:ascii="Bookman Old Style" w:eastAsia="Times New Roman" w:hAnsi="Bookman Old Style" w:cs="Times New Roman"/>
          <w:b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b/>
          <w:color w:val="auto"/>
          <w:lang w:val="bg-BG" w:eastAsia="bg-BG"/>
        </w:rPr>
        <w:t xml:space="preserve">3.2 Риск от </w:t>
      </w:r>
      <w:proofErr w:type="spellStart"/>
      <w:r w:rsidRPr="000225E0">
        <w:rPr>
          <w:rFonts w:ascii="Bookman Old Style" w:eastAsia="Times New Roman" w:hAnsi="Bookman Old Style" w:cs="Times New Roman"/>
          <w:b/>
          <w:color w:val="auto"/>
          <w:lang w:val="bg-BG" w:eastAsia="bg-BG"/>
        </w:rPr>
        <w:t>свлачища</w:t>
      </w:r>
      <w:proofErr w:type="spellEnd"/>
    </w:p>
    <w:p w:rsidR="00577B0E" w:rsidRPr="000225E0" w:rsidRDefault="00577B0E" w:rsidP="00577B0E">
      <w:pPr>
        <w:shd w:val="clear" w:color="auto" w:fill="FFFFFF"/>
        <w:spacing w:before="120" w:after="120"/>
        <w:ind w:firstLine="720"/>
        <w:jc w:val="both"/>
        <w:rPr>
          <w:rFonts w:ascii="Bookman Old Style" w:eastAsia="TimesNewRomanPSMT" w:hAnsi="Bookman Old Style"/>
          <w:lang w:val="bg-BG" w:eastAsia="bg-BG"/>
        </w:rPr>
      </w:pPr>
      <w:proofErr w:type="spellStart"/>
      <w:r w:rsidRPr="000225E0">
        <w:rPr>
          <w:rFonts w:ascii="Bookman Old Style" w:hAnsi="Bookman Old Style"/>
          <w:bCs/>
          <w:lang w:val="bg-BG" w:eastAsia="bg-BG"/>
        </w:rPr>
        <w:t>Свлачището</w:t>
      </w:r>
      <w:proofErr w:type="spellEnd"/>
      <w:r w:rsidRPr="000225E0">
        <w:rPr>
          <w:rFonts w:ascii="Bookman Old Style" w:hAnsi="Bookman Old Style"/>
          <w:lang w:val="bg-BG" w:eastAsia="bg-BG"/>
        </w:rPr>
        <w:t> е </w:t>
      </w:r>
      <w:hyperlink r:id="rId10" w:tooltip="Природно явление (страницата не съществува)" w:history="1">
        <w:r w:rsidRPr="000225E0">
          <w:rPr>
            <w:rFonts w:ascii="Bookman Old Style" w:hAnsi="Bookman Old Style"/>
            <w:lang w:val="bg-BG" w:eastAsia="bg-BG"/>
          </w:rPr>
          <w:t>природно явление</w:t>
        </w:r>
      </w:hyperlink>
      <w:r w:rsidRPr="000225E0">
        <w:rPr>
          <w:rFonts w:ascii="Bookman Old Style" w:hAnsi="Bookman Old Style"/>
          <w:lang w:val="bg-BG" w:eastAsia="bg-BG"/>
        </w:rPr>
        <w:t>, при което се нарушава устойчивостта на големи земни маси и се създават предпоставки за тяхното  придвижване.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proofErr w:type="spellStart"/>
      <w:r w:rsidRPr="000225E0">
        <w:rPr>
          <w:rFonts w:ascii="Bookman Old Style" w:eastAsia="TimesNewRomanPSMT" w:hAnsi="Bookman Old Style"/>
          <w:lang w:val="bg-BG" w:eastAsia="bg-BG"/>
        </w:rPr>
        <w:t>Свлачищата</w:t>
      </w:r>
      <w:proofErr w:type="spellEnd"/>
      <w:r w:rsidRPr="000225E0">
        <w:rPr>
          <w:rFonts w:ascii="Bookman Old Style" w:eastAsia="TimesNewRomanPSMT" w:hAnsi="Bookman Old Style"/>
          <w:lang w:val="bg-BG" w:eastAsia="bg-BG"/>
        </w:rPr>
        <w:t xml:space="preserve"> са гравитационни процеси, свързани с придвижване на земни маси по различно дълбоки повърхнини, които се проявяват в наклонени терени - </w:t>
      </w:r>
      <w:proofErr w:type="spellStart"/>
      <w:r w:rsidRPr="000225E0">
        <w:rPr>
          <w:rFonts w:ascii="Bookman Old Style" w:eastAsia="TimesNewRomanPSMT" w:hAnsi="Bookman Old Style"/>
          <w:lang w:val="bg-BG" w:eastAsia="bg-BG"/>
        </w:rPr>
        <w:t>речнодолинни</w:t>
      </w:r>
      <w:proofErr w:type="spellEnd"/>
      <w:r w:rsidRPr="000225E0">
        <w:rPr>
          <w:rFonts w:ascii="Bookman Old Style" w:eastAsia="TimesNewRomanPSMT" w:hAnsi="Bookman Old Style"/>
          <w:lang w:val="bg-BG" w:eastAsia="bg-BG"/>
        </w:rPr>
        <w:t xml:space="preserve"> склонове, морски брегове, хълмисти земи, периферии на плата, предпланински и планински възвишения. </w:t>
      </w:r>
      <w:proofErr w:type="spellStart"/>
      <w:r w:rsidRPr="000225E0">
        <w:rPr>
          <w:rFonts w:ascii="Bookman Old Style" w:eastAsia="TimesNewRomanPSMT" w:hAnsi="Bookman Old Style"/>
          <w:lang w:val="bg-BG" w:eastAsia="bg-BG"/>
        </w:rPr>
        <w:t>Свлачищните</w:t>
      </w:r>
      <w:proofErr w:type="spellEnd"/>
      <w:r w:rsidRPr="000225E0">
        <w:rPr>
          <w:rFonts w:ascii="Bookman Old Style" w:eastAsia="TimesNewRomanPSMT" w:hAnsi="Bookman Old Style"/>
          <w:lang w:val="bg-BG" w:eastAsia="bg-BG"/>
        </w:rPr>
        <w:t xml:space="preserve">, </w:t>
      </w:r>
      <w:proofErr w:type="spellStart"/>
      <w:r w:rsidRPr="000225E0">
        <w:rPr>
          <w:rFonts w:ascii="Bookman Old Style" w:eastAsia="TimesNewRomanPSMT" w:hAnsi="Bookman Old Style"/>
          <w:lang w:val="bg-BG" w:eastAsia="bg-BG"/>
        </w:rPr>
        <w:t>ерозионните</w:t>
      </w:r>
      <w:proofErr w:type="spellEnd"/>
      <w:r w:rsidRPr="000225E0">
        <w:rPr>
          <w:rFonts w:ascii="Bookman Old Style" w:eastAsia="TimesNewRomanPSMT" w:hAnsi="Bookman Old Style"/>
          <w:lang w:val="bg-BG" w:eastAsia="bg-BG"/>
        </w:rPr>
        <w:t xml:space="preserve"> и абразивните процеси могат да бъдат природно обусловени и/или антропогенно. Природни фактори са: стръмен терен, въздействие на повърхностни и подземни води, съвременни тектонски движения (премествания на земни пластове, земетресения) и др. Антропогенни са: строеж на потенциално опасни терени; динамични натоварвания, причинени от човешка дейност; промени в геометрията на склона и други.</w:t>
      </w:r>
    </w:p>
    <w:p w:rsidR="00577B0E" w:rsidRPr="000225E0" w:rsidRDefault="00577B0E" w:rsidP="00577B0E">
      <w:pPr>
        <w:autoSpaceDE w:val="0"/>
        <w:autoSpaceDN w:val="0"/>
        <w:adjustRightInd w:val="0"/>
        <w:ind w:firstLine="720"/>
        <w:jc w:val="both"/>
        <w:rPr>
          <w:rFonts w:ascii="Bookman Old Style" w:eastAsia="TimesNewRomanPSMT" w:hAnsi="Bookman Old Style"/>
          <w:lang w:val="bg-BG" w:eastAsia="bg-BG"/>
        </w:rPr>
      </w:pPr>
      <w:r w:rsidRPr="000225E0">
        <w:rPr>
          <w:rFonts w:ascii="Bookman Old Style" w:eastAsia="TimesNewRomanPSMT" w:hAnsi="Bookman Old Style"/>
          <w:lang w:val="bg-BG" w:eastAsia="bg-BG"/>
        </w:rPr>
        <w:t xml:space="preserve">Като възможна причина за възникването на </w:t>
      </w:r>
      <w:proofErr w:type="spellStart"/>
      <w:r w:rsidRPr="000225E0">
        <w:rPr>
          <w:rFonts w:ascii="Bookman Old Style" w:eastAsia="TimesNewRomanPSMT" w:hAnsi="Bookman Old Style"/>
          <w:lang w:val="bg-BG" w:eastAsia="bg-BG"/>
        </w:rPr>
        <w:t>свлачищни</w:t>
      </w:r>
      <w:proofErr w:type="spellEnd"/>
      <w:r w:rsidRPr="000225E0">
        <w:rPr>
          <w:rFonts w:ascii="Bookman Old Style" w:eastAsia="TimesNewRomanPSMT" w:hAnsi="Bookman Old Style"/>
          <w:lang w:val="bg-BG" w:eastAsia="bg-BG"/>
        </w:rPr>
        <w:t xml:space="preserve"> процеси в горските територии се посочва стръмният терен в планинските райони (над 20-30</w:t>
      </w:r>
      <w:r w:rsidRPr="000225E0">
        <w:rPr>
          <w:rFonts w:ascii="Times New Roman" w:eastAsia="TimesNewRomanPSMT" w:hAnsi="Times New Roman"/>
          <w:lang w:val="bg-BG" w:eastAsia="bg-BG"/>
        </w:rPr>
        <w:t>⁰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)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при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наличие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на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път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или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речен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склон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.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Също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така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при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по</w:t>
      </w:r>
      <w:r w:rsidRPr="000225E0">
        <w:rPr>
          <w:rFonts w:ascii="Bookman Old Style" w:eastAsia="TimesNewRomanPSMT" w:hAnsi="Bookman Old Style"/>
          <w:lang w:val="bg-BG" w:eastAsia="bg-BG"/>
        </w:rPr>
        <w:t>-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lastRenderedPageBreak/>
        <w:t>обезлесени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терени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или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след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горски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пожари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атмосферните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води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 </w:t>
      </w:r>
      <w:r w:rsidRPr="000225E0">
        <w:rPr>
          <w:rFonts w:ascii="Bookman Old Style" w:eastAsia="TimesNewRomanPSMT" w:hAnsi="Bookman Old Style" w:cs="Bookman Old Style"/>
          <w:lang w:val="bg-BG" w:eastAsia="bg-BG"/>
        </w:rPr>
        <w:t>проникв</w:t>
      </w:r>
      <w:r w:rsidRPr="000225E0">
        <w:rPr>
          <w:rFonts w:ascii="Bookman Old Style" w:eastAsia="TimesNewRomanPSMT" w:hAnsi="Bookman Old Style"/>
          <w:lang w:val="bg-BG" w:eastAsia="bg-BG"/>
        </w:rPr>
        <w:t xml:space="preserve">ат по-бързо и улесняват активизирането на </w:t>
      </w:r>
      <w:proofErr w:type="spellStart"/>
      <w:r w:rsidRPr="000225E0">
        <w:rPr>
          <w:rFonts w:ascii="Bookman Old Style" w:eastAsia="TimesNewRomanPSMT" w:hAnsi="Bookman Old Style"/>
          <w:lang w:val="bg-BG" w:eastAsia="bg-BG"/>
        </w:rPr>
        <w:t>свлачищни</w:t>
      </w:r>
      <w:proofErr w:type="spellEnd"/>
      <w:r w:rsidRPr="000225E0">
        <w:rPr>
          <w:rFonts w:ascii="Bookman Old Style" w:eastAsia="TimesNewRomanPSMT" w:hAnsi="Bookman Old Style"/>
          <w:lang w:val="bg-BG" w:eastAsia="bg-BG"/>
        </w:rPr>
        <w:t xml:space="preserve"> процеси. </w:t>
      </w:r>
    </w:p>
    <w:p w:rsidR="00577B0E" w:rsidRPr="000225E0" w:rsidRDefault="00577B0E" w:rsidP="00577B0E">
      <w:pPr>
        <w:autoSpaceDE w:val="0"/>
        <w:autoSpaceDN w:val="0"/>
        <w:adjustRightInd w:val="0"/>
        <w:ind w:firstLine="720"/>
        <w:jc w:val="both"/>
        <w:rPr>
          <w:rFonts w:ascii="Bookman Old Style" w:eastAsia="TimesNewRomanPSMT" w:hAnsi="Bookman Old Style"/>
          <w:lang w:val="bg-BG" w:eastAsia="bg-BG"/>
        </w:rPr>
      </w:pPr>
      <w:r w:rsidRPr="000225E0">
        <w:rPr>
          <w:rFonts w:ascii="Bookman Old Style" w:eastAsia="TimesNewRomanPSMT" w:hAnsi="Bookman Old Style"/>
          <w:lang w:val="bg-BG" w:eastAsia="bg-BG"/>
        </w:rPr>
        <w:t xml:space="preserve">При разглеждане на „Национална програма за превенция и ограничаване на </w:t>
      </w:r>
      <w:proofErr w:type="spellStart"/>
      <w:r w:rsidRPr="000225E0">
        <w:rPr>
          <w:rFonts w:ascii="Bookman Old Style" w:eastAsia="TimesNewRomanPSMT" w:hAnsi="Bookman Old Style"/>
          <w:lang w:val="bg-BG" w:eastAsia="bg-BG"/>
        </w:rPr>
        <w:t>свлачищата</w:t>
      </w:r>
      <w:proofErr w:type="spellEnd"/>
      <w:r w:rsidRPr="000225E0">
        <w:rPr>
          <w:rFonts w:ascii="Bookman Old Style" w:eastAsia="TimesNewRomanPSMT" w:hAnsi="Bookman Old Style"/>
          <w:lang w:val="bg-BG" w:eastAsia="bg-BG"/>
        </w:rPr>
        <w:t xml:space="preserve"> на територията на Република България, ерозията и </w:t>
      </w:r>
      <w:proofErr w:type="spellStart"/>
      <w:r w:rsidRPr="000225E0">
        <w:rPr>
          <w:rFonts w:ascii="Bookman Old Style" w:eastAsia="TimesNewRomanPSMT" w:hAnsi="Bookman Old Style"/>
          <w:lang w:val="bg-BG" w:eastAsia="bg-BG"/>
        </w:rPr>
        <w:t>абразията</w:t>
      </w:r>
      <w:proofErr w:type="spellEnd"/>
      <w:r w:rsidRPr="000225E0">
        <w:rPr>
          <w:rFonts w:ascii="Bookman Old Style" w:eastAsia="TimesNewRomanPSMT" w:hAnsi="Bookman Old Style"/>
          <w:lang w:val="bg-BG" w:eastAsia="bg-BG"/>
        </w:rPr>
        <w:t xml:space="preserve"> по дунавското и черноморското крайбрежие 2020-2025 г.“ става видно, че за територията на ДГС Силистра риска от възникване на </w:t>
      </w:r>
      <w:proofErr w:type="spellStart"/>
      <w:r w:rsidRPr="000225E0">
        <w:rPr>
          <w:rFonts w:ascii="Bookman Old Style" w:eastAsia="TimesNewRomanPSMT" w:hAnsi="Bookman Old Style"/>
          <w:lang w:val="bg-BG" w:eastAsia="bg-BG"/>
        </w:rPr>
        <w:t>свлачищни</w:t>
      </w:r>
      <w:proofErr w:type="spellEnd"/>
      <w:r w:rsidRPr="000225E0">
        <w:rPr>
          <w:rFonts w:ascii="Bookman Old Style" w:eastAsia="TimesNewRomanPSMT" w:hAnsi="Bookman Old Style"/>
          <w:lang w:val="bg-BG" w:eastAsia="bg-BG"/>
        </w:rPr>
        <w:t xml:space="preserve"> процеси е нисък, макар и не изключен.</w:t>
      </w:r>
    </w:p>
    <w:p w:rsidR="00577B0E" w:rsidRPr="000225E0" w:rsidRDefault="00577B0E" w:rsidP="00577B0E">
      <w:pPr>
        <w:autoSpaceDE w:val="0"/>
        <w:autoSpaceDN w:val="0"/>
        <w:adjustRightInd w:val="0"/>
        <w:ind w:firstLine="720"/>
        <w:jc w:val="both"/>
        <w:rPr>
          <w:rFonts w:ascii="Bookman Old Style" w:eastAsia="TimesNewRomanPSMT" w:hAnsi="Bookman Old Style"/>
          <w:lang w:val="bg-BG" w:eastAsia="bg-BG"/>
        </w:rPr>
      </w:pPr>
      <w:r w:rsidRPr="000225E0">
        <w:rPr>
          <w:rFonts w:ascii="Bookman Old Style" w:eastAsia="TimesNewRomanPSMT" w:hAnsi="Bookman Old Style"/>
          <w:lang w:val="bg-BG" w:eastAsia="bg-BG"/>
        </w:rPr>
        <w:t xml:space="preserve">За горските територии на ДГС Силистра няма описани и регистрирани </w:t>
      </w:r>
      <w:proofErr w:type="spellStart"/>
      <w:r w:rsidRPr="000225E0">
        <w:rPr>
          <w:rFonts w:ascii="Bookman Old Style" w:eastAsia="TimesNewRomanPSMT" w:hAnsi="Bookman Old Style"/>
          <w:lang w:val="bg-BG" w:eastAsia="bg-BG"/>
        </w:rPr>
        <w:t>свлачища</w:t>
      </w:r>
      <w:proofErr w:type="spellEnd"/>
      <w:r w:rsidRPr="000225E0">
        <w:rPr>
          <w:rFonts w:ascii="Bookman Old Style" w:eastAsia="TimesNewRomanPSMT" w:hAnsi="Bookman Old Style"/>
          <w:lang w:val="bg-BG" w:eastAsia="bg-BG"/>
        </w:rPr>
        <w:t xml:space="preserve"> и/или </w:t>
      </w:r>
      <w:proofErr w:type="spellStart"/>
      <w:r w:rsidRPr="000225E0">
        <w:rPr>
          <w:rFonts w:ascii="Bookman Old Style" w:eastAsia="TimesNewRomanPSMT" w:hAnsi="Bookman Old Style"/>
          <w:lang w:val="bg-BG" w:eastAsia="bg-BG"/>
        </w:rPr>
        <w:t>свлачищни</w:t>
      </w:r>
      <w:proofErr w:type="spellEnd"/>
      <w:r w:rsidRPr="000225E0">
        <w:rPr>
          <w:rFonts w:ascii="Bookman Old Style" w:eastAsia="TimesNewRomanPSMT" w:hAnsi="Bookman Old Style"/>
          <w:lang w:val="bg-BG" w:eastAsia="bg-BG"/>
        </w:rPr>
        <w:t xml:space="preserve"> процеси от масов характер, тъй като земите от ГТ са добре </w:t>
      </w:r>
      <w:proofErr w:type="spellStart"/>
      <w:r w:rsidRPr="000225E0">
        <w:rPr>
          <w:rFonts w:ascii="Bookman Old Style" w:eastAsia="TimesNewRomanPSMT" w:hAnsi="Bookman Old Style"/>
          <w:lang w:val="bg-BG" w:eastAsia="bg-BG"/>
        </w:rPr>
        <w:t>облесени</w:t>
      </w:r>
      <w:proofErr w:type="spellEnd"/>
      <w:r w:rsidRPr="000225E0">
        <w:rPr>
          <w:rFonts w:ascii="Bookman Old Style" w:eastAsia="TimesNewRomanPSMT" w:hAnsi="Bookman Old Style"/>
          <w:lang w:val="bg-BG" w:eastAsia="bg-BG"/>
        </w:rPr>
        <w:t xml:space="preserve">. Ерозията се проявява предимно скрито под формата на </w:t>
      </w:r>
      <w:proofErr w:type="spellStart"/>
      <w:r w:rsidRPr="000225E0">
        <w:rPr>
          <w:rFonts w:ascii="Bookman Old Style" w:eastAsia="TimesNewRomanPSMT" w:hAnsi="Bookman Old Style"/>
          <w:lang w:val="bg-BG" w:eastAsia="bg-BG"/>
        </w:rPr>
        <w:t>площно</w:t>
      </w:r>
      <w:proofErr w:type="spellEnd"/>
      <w:r w:rsidRPr="000225E0">
        <w:rPr>
          <w:rFonts w:ascii="Bookman Old Style" w:eastAsia="TimesNewRomanPSMT" w:hAnsi="Bookman Old Style"/>
          <w:lang w:val="bg-BG" w:eastAsia="bg-BG"/>
        </w:rPr>
        <w:t xml:space="preserve">, повърхностно измиване и отнасяне на плодородните почвени хоризонти. Линейната ерозия се проявява ограничено, като частично продълбава речните легла. По поречието на р. Дунав под нейното въздействие се предизвикват плъзгания и срутвания на земните пластове и в този район се намират </w:t>
      </w:r>
      <w:proofErr w:type="spellStart"/>
      <w:r w:rsidRPr="000225E0">
        <w:rPr>
          <w:rFonts w:ascii="Bookman Old Style" w:eastAsia="TimesNewRomanPSMT" w:hAnsi="Bookman Old Style"/>
          <w:lang w:val="bg-BG" w:eastAsia="bg-BG"/>
        </w:rPr>
        <w:t>ровините</w:t>
      </w:r>
      <w:proofErr w:type="spellEnd"/>
      <w:r w:rsidRPr="000225E0">
        <w:rPr>
          <w:rFonts w:ascii="Bookman Old Style" w:eastAsia="TimesNewRomanPSMT" w:hAnsi="Bookman Old Style"/>
          <w:lang w:val="bg-BG" w:eastAsia="bg-BG"/>
        </w:rPr>
        <w:t>.</w:t>
      </w:r>
    </w:p>
    <w:p w:rsidR="00577B0E" w:rsidRPr="000225E0" w:rsidRDefault="00577B0E" w:rsidP="00577B0E">
      <w:pPr>
        <w:autoSpaceDE w:val="0"/>
        <w:autoSpaceDN w:val="0"/>
        <w:adjustRightInd w:val="0"/>
        <w:ind w:firstLine="720"/>
        <w:jc w:val="both"/>
        <w:rPr>
          <w:rFonts w:ascii="Bookman Old Style" w:hAnsi="Bookman Old Style"/>
          <w:b/>
          <w:u w:val="single"/>
          <w:lang w:val="bg-BG" w:eastAsia="bg-BG"/>
        </w:rPr>
      </w:pPr>
      <w:r w:rsidRPr="000225E0">
        <w:rPr>
          <w:rFonts w:ascii="Bookman Old Style" w:hAnsi="Bookman Old Style"/>
          <w:lang w:val="bg-BG" w:eastAsia="bg-BG"/>
        </w:rPr>
        <w:t xml:space="preserve">В горскостопанския сектор някои дейности могат да доведат до активизирането на такива явления и това са: неадекватно планиране и строителство на горски пътища и съоръжения, липса на отводнителни системи, дейности по осветляване на горски пътища, складиране на дървесина на нестабилни склонове, дейности, които биха довели до увеличаване на повърхностния воден отток и др. </w:t>
      </w:r>
      <w:r w:rsidRPr="000225E0">
        <w:rPr>
          <w:rFonts w:ascii="Bookman Old Style" w:hAnsi="Bookman Old Style"/>
          <w:b/>
          <w:u w:val="single"/>
          <w:lang w:val="bg-BG" w:eastAsia="bg-BG"/>
        </w:rPr>
        <w:t xml:space="preserve">С цел да се намали възможността за появата на </w:t>
      </w:r>
      <w:proofErr w:type="spellStart"/>
      <w:r w:rsidRPr="000225E0">
        <w:rPr>
          <w:rFonts w:ascii="Bookman Old Style" w:hAnsi="Bookman Old Style"/>
          <w:b/>
          <w:u w:val="single"/>
          <w:lang w:val="bg-BG" w:eastAsia="bg-BG"/>
        </w:rPr>
        <w:t>свлачищни</w:t>
      </w:r>
      <w:proofErr w:type="spellEnd"/>
      <w:r w:rsidRPr="000225E0">
        <w:rPr>
          <w:rFonts w:ascii="Bookman Old Style" w:hAnsi="Bookman Old Style"/>
          <w:b/>
          <w:u w:val="single"/>
          <w:lang w:val="bg-BG" w:eastAsia="bg-BG"/>
        </w:rPr>
        <w:t xml:space="preserve">, </w:t>
      </w:r>
      <w:proofErr w:type="spellStart"/>
      <w:r w:rsidRPr="000225E0">
        <w:rPr>
          <w:rFonts w:ascii="Bookman Old Style" w:hAnsi="Bookman Old Style"/>
          <w:b/>
          <w:u w:val="single"/>
          <w:lang w:val="bg-BG" w:eastAsia="bg-BG"/>
        </w:rPr>
        <w:t>ерозионни</w:t>
      </w:r>
      <w:proofErr w:type="spellEnd"/>
      <w:r w:rsidRPr="000225E0">
        <w:rPr>
          <w:rFonts w:ascii="Bookman Old Style" w:hAnsi="Bookman Old Style"/>
          <w:b/>
          <w:u w:val="single"/>
          <w:lang w:val="bg-BG" w:eastAsia="bg-BG"/>
        </w:rPr>
        <w:t xml:space="preserve"> и абразивни процеси в горските територии държавна собственост на ДГС Силистра се прилагат следните мерки: 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>Спазват се мерките за</w:t>
      </w:r>
      <w:r w:rsidRPr="000225E0">
        <w:rPr>
          <w:rFonts w:ascii="Bookman Old Style" w:hAnsi="Bookman Old Style"/>
          <w:lang w:val="bg-BG" w:eastAsia="bg-BG"/>
        </w:rPr>
        <w:t xml:space="preserve"> намаляване на риска от и/или за смекчаване на негативните въздействия от наводнения и порои, върху горската инфраструктура и съоръжения, населените места и други инфраструктурни обекти;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>Планирането и строителството на горски пътища да се извършва съгласно нормативните документи и да се съобразява със състоянието на терена;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>Укрепителни мерки, свързани с изграждане на различни укрепителни съоръжения трябва да бъдат предприемани предварително или едновременно с проектирането и изграждането на инфраструктурната мрежа;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 xml:space="preserve">Да не се допуска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удълбочаване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и подравяне на горските пътища. 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 xml:space="preserve">В мокро време при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преовлажнени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почви да не се осъществява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извоз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на дървесина;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>Да не се проектират временни складове и да не се складира дървесина на нестабилни склонове;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lang w:val="bg-BG" w:eastAsia="bg-BG"/>
        </w:rPr>
        <w:t xml:space="preserve">При дейностите по планиране на залесявани и укрепване на склонове да се има предвид следната обща информация: дърветата и горите играят важна роля в намаляването на риска от възникване на </w:t>
      </w:r>
      <w:proofErr w:type="spellStart"/>
      <w:r w:rsidRPr="000225E0">
        <w:rPr>
          <w:rFonts w:ascii="Bookman Old Style" w:hAnsi="Bookman Old Style"/>
          <w:lang w:val="bg-BG" w:eastAsia="bg-BG"/>
        </w:rPr>
        <w:t>свлачища</w:t>
      </w:r>
      <w:proofErr w:type="spellEnd"/>
      <w:r w:rsidRPr="000225E0">
        <w:rPr>
          <w:rFonts w:ascii="Bookman Old Style" w:hAnsi="Bookman Old Style"/>
          <w:lang w:val="bg-BG" w:eastAsia="bg-BG"/>
        </w:rPr>
        <w:t xml:space="preserve"> чрез стабилизиране на почвените слоеве и понижаване на </w:t>
      </w:r>
      <w:r w:rsidRPr="000225E0">
        <w:rPr>
          <w:rFonts w:ascii="Bookman Old Style" w:hAnsi="Bookman Old Style"/>
          <w:lang w:val="bg-BG" w:eastAsia="bg-BG"/>
        </w:rPr>
        <w:lastRenderedPageBreak/>
        <w:t xml:space="preserve">влагата в почвата, което е една от основните предпоставка за </w:t>
      </w:r>
      <w:proofErr w:type="spellStart"/>
      <w:r w:rsidRPr="000225E0">
        <w:rPr>
          <w:rFonts w:ascii="Bookman Old Style" w:hAnsi="Bookman Old Style"/>
          <w:lang w:val="bg-BG" w:eastAsia="bg-BG"/>
        </w:rPr>
        <w:t>свлачища</w:t>
      </w:r>
      <w:proofErr w:type="spellEnd"/>
      <w:r w:rsidRPr="000225E0">
        <w:rPr>
          <w:rFonts w:ascii="Bookman Old Style" w:hAnsi="Bookman Old Style"/>
          <w:lang w:val="bg-BG" w:eastAsia="bg-BG"/>
        </w:rPr>
        <w:t xml:space="preserve">. От друга страна, дърветата също могат да увеличат риска от поява на </w:t>
      </w:r>
      <w:proofErr w:type="spellStart"/>
      <w:r w:rsidRPr="000225E0">
        <w:rPr>
          <w:rFonts w:ascii="Bookman Old Style" w:hAnsi="Bookman Old Style"/>
          <w:lang w:val="bg-BG" w:eastAsia="bg-BG"/>
        </w:rPr>
        <w:t>свлачища</w:t>
      </w:r>
      <w:proofErr w:type="spellEnd"/>
      <w:r w:rsidRPr="000225E0">
        <w:rPr>
          <w:rFonts w:ascii="Bookman Old Style" w:hAnsi="Bookman Old Style"/>
          <w:lang w:val="bg-BG" w:eastAsia="bg-BG"/>
        </w:rPr>
        <w:t xml:space="preserve"> чрез допълнителното натоварване на нестабилни склонове и увеличен натиск при вятър. Практиката показва, че е малко вероятно наличието на дървета да предотврати или намали вероятността от възникване на дълбоки </w:t>
      </w:r>
      <w:proofErr w:type="spellStart"/>
      <w:r w:rsidRPr="000225E0">
        <w:rPr>
          <w:rFonts w:ascii="Bookman Old Style" w:hAnsi="Bookman Old Style"/>
          <w:lang w:val="bg-BG" w:eastAsia="bg-BG"/>
        </w:rPr>
        <w:t>свлачища</w:t>
      </w:r>
      <w:proofErr w:type="spellEnd"/>
      <w:r w:rsidRPr="000225E0">
        <w:rPr>
          <w:rFonts w:ascii="Bookman Old Style" w:hAnsi="Bookman Old Style"/>
          <w:lang w:val="bg-BG" w:eastAsia="bg-BG"/>
        </w:rPr>
        <w:t xml:space="preserve"> или свличания по много стръмни склонове. Храстите притежават предимствата на дърветата за стабилизирането на почвата, но не оказват допълнително натоварване на почвата с теглото си и натиск от вятър. Засаждането на стръмни склонове с нестабилни почви не се препоръчват, ако не се използват и допълнителни инженерни съоръжения. Горскостопанските </w:t>
      </w:r>
      <w:proofErr w:type="spellStart"/>
      <w:r w:rsidRPr="000225E0">
        <w:rPr>
          <w:rFonts w:ascii="Bookman Old Style" w:hAnsi="Bookman Old Style"/>
          <w:lang w:val="bg-BG" w:eastAsia="bg-BG"/>
        </w:rPr>
        <w:t>дейностти</w:t>
      </w:r>
      <w:proofErr w:type="spellEnd"/>
      <w:r w:rsidRPr="000225E0">
        <w:rPr>
          <w:rFonts w:ascii="Bookman Old Style" w:hAnsi="Bookman Old Style"/>
          <w:lang w:val="bg-BG" w:eastAsia="bg-BG"/>
        </w:rPr>
        <w:t xml:space="preserve"> във високорискови зони за формиране на </w:t>
      </w:r>
      <w:proofErr w:type="spellStart"/>
      <w:r w:rsidRPr="000225E0">
        <w:rPr>
          <w:rFonts w:ascii="Bookman Old Style" w:hAnsi="Bookman Old Style"/>
          <w:lang w:val="bg-BG" w:eastAsia="bg-BG"/>
        </w:rPr>
        <w:t>свлачища</w:t>
      </w:r>
      <w:proofErr w:type="spellEnd"/>
      <w:r w:rsidRPr="000225E0">
        <w:rPr>
          <w:rFonts w:ascii="Bookman Old Style" w:hAnsi="Bookman Old Style"/>
          <w:lang w:val="bg-BG" w:eastAsia="bg-BG"/>
        </w:rPr>
        <w:t xml:space="preserve"> трябва да се избягва или да се сведе до минимум.</w:t>
      </w:r>
    </w:p>
    <w:p w:rsidR="00577B0E" w:rsidRPr="000225E0" w:rsidRDefault="00577B0E" w:rsidP="00577B0E">
      <w:pPr>
        <w:pStyle w:val="Default"/>
        <w:ind w:firstLine="288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</w:p>
    <w:p w:rsidR="00577B0E" w:rsidRPr="000225E0" w:rsidRDefault="00577B0E" w:rsidP="00577B0E">
      <w:pPr>
        <w:pStyle w:val="Default"/>
        <w:jc w:val="both"/>
        <w:rPr>
          <w:rFonts w:ascii="Bookman Old Style" w:eastAsia="Times New Roman" w:hAnsi="Bookman Old Style" w:cs="Times New Roman"/>
          <w:b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b/>
          <w:color w:val="auto"/>
          <w:lang w:val="bg-BG" w:eastAsia="bg-BG"/>
        </w:rPr>
        <w:t>3.3 Риск от лавини</w:t>
      </w:r>
    </w:p>
    <w:p w:rsidR="00577B0E" w:rsidRPr="000225E0" w:rsidRDefault="00577B0E" w:rsidP="00577B0E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b/>
          <w:color w:val="auto"/>
          <w:lang w:val="bg-BG" w:eastAsia="bg-BG"/>
        </w:rPr>
        <w:tab/>
      </w: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На територията  на „Държавно горско стопанство Силистра“ не са описани участъци, в които да съществува риск от образуване на лавини.</w:t>
      </w:r>
    </w:p>
    <w:p w:rsidR="00577B0E" w:rsidRPr="000225E0" w:rsidRDefault="00577B0E" w:rsidP="00577B0E">
      <w:pPr>
        <w:pStyle w:val="Default"/>
        <w:ind w:firstLine="288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</w:p>
    <w:p w:rsidR="00577B0E" w:rsidRPr="000225E0" w:rsidRDefault="00577B0E" w:rsidP="00577B0E">
      <w:pPr>
        <w:pStyle w:val="Default"/>
        <w:jc w:val="both"/>
        <w:rPr>
          <w:rFonts w:ascii="Bookman Old Style" w:eastAsia="Times New Roman" w:hAnsi="Bookman Old Style" w:cs="Times New Roman"/>
          <w:b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b/>
          <w:color w:val="auto"/>
          <w:lang w:val="bg-BG" w:eastAsia="bg-BG"/>
        </w:rPr>
        <w:t>3.4 Риск от пожари</w:t>
      </w:r>
    </w:p>
    <w:p w:rsidR="00577B0E" w:rsidRPr="000225E0" w:rsidRDefault="00577B0E" w:rsidP="00577B0E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ab/>
        <w:t xml:space="preserve">Климатичните промени, изразяващи се най-вече в повишаване на температурата на земното кълбо, с това и с продължителността на засушаванията, промяна във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влажностния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режим и пр., снижават устойчивостта на горите и ускоряват честотата на неблагоприятните въздействия и тяхната интензивност. Това обуславя и повишаване на пожарната активност в горите (Програма от мерки за адаптиране на горите в Република България и смекчаване на негативното влияние на климатичните промени върху тях, 2011, нар. Програмата). </w:t>
      </w:r>
    </w:p>
    <w:p w:rsidR="00577B0E" w:rsidRPr="000225E0" w:rsidRDefault="00577B0E" w:rsidP="00577B0E">
      <w:pPr>
        <w:pStyle w:val="Default"/>
        <w:ind w:firstLine="720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Във връзка с риска от възникване на пожари ТП ДГС Силистра, ежегодно изготвя Годишен план за защита на горските територии – държавна собственост от пожари на територията на ТП </w:t>
      </w:r>
      <w:r w:rsidR="000225E0">
        <w:rPr>
          <w:rFonts w:ascii="Bookman Old Style" w:eastAsia="Times New Roman" w:hAnsi="Bookman Old Style" w:cs="Times New Roman"/>
          <w:color w:val="auto"/>
          <w:lang w:val="bg-BG" w:eastAsia="bg-BG"/>
        </w:rPr>
        <w:t>„Държавно горско стопанство Силистра</w:t>
      </w: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“, в който подробно са описани и всички рискове, мерките за смекчаването на негативните въздействия от тях, както и мерките за намаляване на риска.</w:t>
      </w:r>
    </w:p>
    <w:p w:rsidR="00577B0E" w:rsidRPr="000225E0" w:rsidRDefault="00577B0E" w:rsidP="00577B0E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</w:p>
    <w:p w:rsidR="00577B0E" w:rsidRPr="000225E0" w:rsidRDefault="00577B0E" w:rsidP="00577B0E">
      <w:pPr>
        <w:pStyle w:val="Default"/>
        <w:jc w:val="both"/>
        <w:rPr>
          <w:rFonts w:ascii="Bookman Old Style" w:eastAsia="Times New Roman" w:hAnsi="Bookman Old Style" w:cs="Times New Roman"/>
          <w:b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b/>
          <w:color w:val="auto"/>
          <w:lang w:val="bg-BG" w:eastAsia="bg-BG"/>
        </w:rPr>
        <w:t xml:space="preserve">3.5 Риск от природни нарушения от </w:t>
      </w:r>
      <w:proofErr w:type="spellStart"/>
      <w:r w:rsidRPr="000225E0">
        <w:rPr>
          <w:rFonts w:ascii="Bookman Old Style" w:eastAsia="Times New Roman" w:hAnsi="Bookman Old Style" w:cs="Times New Roman"/>
          <w:b/>
          <w:color w:val="auto"/>
          <w:lang w:val="bg-BG" w:eastAsia="bg-BG"/>
        </w:rPr>
        <w:t>абиотични</w:t>
      </w:r>
      <w:proofErr w:type="spellEnd"/>
      <w:r w:rsidRPr="000225E0">
        <w:rPr>
          <w:rFonts w:ascii="Bookman Old Style" w:eastAsia="Times New Roman" w:hAnsi="Bookman Old Style" w:cs="Times New Roman"/>
          <w:b/>
          <w:color w:val="auto"/>
          <w:lang w:val="bg-BG" w:eastAsia="bg-BG"/>
        </w:rPr>
        <w:t xml:space="preserve"> и биотични фактори (напр. засушаване, силни ветрове, снеговалежи, заледявания и </w:t>
      </w:r>
      <w:proofErr w:type="spellStart"/>
      <w:r w:rsidRPr="000225E0">
        <w:rPr>
          <w:rFonts w:ascii="Bookman Old Style" w:eastAsia="Times New Roman" w:hAnsi="Bookman Old Style" w:cs="Times New Roman"/>
          <w:b/>
          <w:color w:val="auto"/>
          <w:lang w:val="bg-BG" w:eastAsia="bg-BG"/>
        </w:rPr>
        <w:t>каламитети</w:t>
      </w:r>
      <w:proofErr w:type="spellEnd"/>
      <w:r w:rsidRPr="000225E0">
        <w:rPr>
          <w:rFonts w:ascii="Bookman Old Style" w:eastAsia="Times New Roman" w:hAnsi="Bookman Old Style" w:cs="Times New Roman"/>
          <w:b/>
          <w:color w:val="auto"/>
          <w:lang w:val="bg-BG" w:eastAsia="bg-BG"/>
        </w:rPr>
        <w:t xml:space="preserve">). </w:t>
      </w: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Оценката е изготвена на база данните и заключенията от Програма от мерки за адаптиране на горите в Република България и смекчаване на негативното влияние на климатичните промени върху тях, 2011.</w:t>
      </w:r>
    </w:p>
    <w:p w:rsidR="00577B0E" w:rsidRPr="000225E0" w:rsidRDefault="00577B0E" w:rsidP="00577B0E">
      <w:pPr>
        <w:pStyle w:val="Default"/>
        <w:jc w:val="both"/>
        <w:rPr>
          <w:rFonts w:ascii="Bookman Old Style" w:eastAsia="Times New Roman" w:hAnsi="Bookman Old Style" w:cs="Times New Roman"/>
          <w:b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b/>
          <w:color w:val="auto"/>
          <w:lang w:val="bg-BG" w:eastAsia="bg-BG"/>
        </w:rPr>
        <w:tab/>
      </w: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Съгласно климатичните сценарии разработени в Програмата от мерки за адаптиране на горите, в бъдеще се очаква процесите на засушаване да стават по-интензивни, очаква се горите да са подложени на все по-сериозен воден дефицит, като се предвиждат по-лоши да </w:t>
      </w: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lastRenderedPageBreak/>
        <w:t xml:space="preserve">бъдат последствията за тези от тях, които се намират в долният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лесорастителен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пояс.</w:t>
      </w:r>
    </w:p>
    <w:p w:rsidR="00577B0E" w:rsidRPr="000225E0" w:rsidRDefault="00577B0E" w:rsidP="00577B0E">
      <w:pPr>
        <w:pStyle w:val="Default"/>
        <w:ind w:firstLine="720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Глобалните климатични промени създават предпоставки за нарастване на уврежданията в горите и от урагани, смерчове и други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абиотични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въздействия, като изследвания на различни автори показват значителен ръст на тези явления, както и ръст нанесените щети в горските територии. В България горите, най-вече в планинските райони на страната, са застрашени от риск от възникване на смерчове, също така въздействие и щети нанасят през годините и отделни локални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снеговали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,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снеголоми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,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ледовали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и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ледоломи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. Характерното за тези явления е, че те не могат да бъдат прогнозирани, но в условията на климатични промени се очаква увеличение на тяхната честота и интензивност.</w:t>
      </w:r>
    </w:p>
    <w:p w:rsidR="00577B0E" w:rsidRPr="000225E0" w:rsidRDefault="00577B0E" w:rsidP="00577B0E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ab/>
        <w:t xml:space="preserve">Всички тези промени в климата, в честотата на възникване на природни нарушения най-вероятно би довело до отслабване на горските екосистеми, което е предпоставка и повишение на тяхната уязвимост към нападение от различни насекомни вредители и други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патогени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, с което ще се окаже комплексно въздействие върху здравословното състояние на горите. </w:t>
      </w:r>
    </w:p>
    <w:p w:rsidR="00577B0E" w:rsidRPr="000225E0" w:rsidRDefault="00577B0E" w:rsidP="00577B0E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ab/>
        <w:t xml:space="preserve">Горските територии на „Държавно горско стопанство Силистра“ попадат именно в долният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лесорастителен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пояс, съгласно Програмата от мерки, районът на разпространението им е точно на границата между двете зони, които ще бъдат най-силно повлияни от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климатините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промени, както по отношение на водният дефицит, така също по отношение свойства на горските почви, на биологичното разнообразие и биологичната продуктивност на горските екосистеми.</w:t>
      </w:r>
    </w:p>
    <w:p w:rsidR="00577B0E" w:rsidRPr="000225E0" w:rsidRDefault="00577B0E" w:rsidP="00577B0E">
      <w:pPr>
        <w:pStyle w:val="Default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ab/>
      </w:r>
    </w:p>
    <w:p w:rsidR="00577B0E" w:rsidRPr="000225E0" w:rsidRDefault="00577B0E" w:rsidP="00577B0E">
      <w:pPr>
        <w:pStyle w:val="Default"/>
        <w:ind w:firstLine="851"/>
        <w:jc w:val="both"/>
        <w:rPr>
          <w:rFonts w:ascii="Bookman Old Style" w:eastAsia="Times New Roman" w:hAnsi="Bookman Old Style" w:cs="Times New Roman"/>
          <w:color w:val="auto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Горскостопанските дейности, които могат да доведат до увеличаване на степента на въздействие на природните нарушения върху горските екосистеми са: неправилни и/или липсващи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отгледни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лесокултурни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мероприятия; неправилно извършена подготовка на почвата за залесяване; неправилен избор на дървесен вид за залесяване; неправилни и/или липсващи </w:t>
      </w:r>
      <w:proofErr w:type="spellStart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>отгледни</w:t>
      </w:r>
      <w:proofErr w:type="spellEnd"/>
      <w:r w:rsidRPr="000225E0">
        <w:rPr>
          <w:rFonts w:ascii="Bookman Old Style" w:eastAsia="Times New Roman" w:hAnsi="Bookman Old Style" w:cs="Times New Roman"/>
          <w:color w:val="auto"/>
          <w:lang w:val="bg-BG" w:eastAsia="bg-BG"/>
        </w:rPr>
        <w:t xml:space="preserve"> сечи, които могат да влошат механичната и колективна устойчивост на насажденията; възобновителни сечи, които не подобряват и/или нарушават механичната устойчивост на насажденията, неподходяща структура на окрайнина на гората или лесозащитните пояси, неправилно проведен и/или неточен мониторинг на здравословното състояние на горите и  др.</w:t>
      </w:r>
    </w:p>
    <w:p w:rsidR="00577B0E" w:rsidRPr="000225E0" w:rsidRDefault="00577B0E" w:rsidP="00577B0E">
      <w:pPr>
        <w:pStyle w:val="Default"/>
        <w:ind w:firstLine="851"/>
        <w:jc w:val="both"/>
        <w:rPr>
          <w:rFonts w:ascii="Bookman Old Style" w:eastAsia="Times New Roman" w:hAnsi="Bookman Old Style" w:cs="Times New Roman"/>
          <w:b/>
          <w:color w:val="auto"/>
          <w:u w:val="single"/>
          <w:lang w:val="bg-BG" w:eastAsia="bg-BG"/>
        </w:rPr>
      </w:pPr>
      <w:r w:rsidRPr="000225E0">
        <w:rPr>
          <w:rFonts w:ascii="Bookman Old Style" w:eastAsia="Times New Roman" w:hAnsi="Bookman Old Style" w:cs="Times New Roman"/>
          <w:b/>
          <w:color w:val="auto"/>
          <w:u w:val="single"/>
          <w:lang w:val="bg-BG" w:eastAsia="bg-BG"/>
        </w:rPr>
        <w:t>За да се смекчи въздействието на природните нарушения върху горите са дефинирани следните мерки: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 xml:space="preserve">Прилагане на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отгледни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сечи с интензивност, гарантираща оптимална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склопеност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>, по-добра устойчивост и по-висока продуктивност;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 xml:space="preserve">Запазване и разширяване на смесения характер и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разновъзрастна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структура на горите за подобряване на устойчивостта им;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lastRenderedPageBreak/>
        <w:t>Избор на по-подходящи и по-адаптирани дървесни видове при залесяване с оглед на настъпващите климатични промени;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 xml:space="preserve">Своевременно превръщане на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издънковите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гори в семенни с цел повишаване на тяхната устойчивост и подобрение на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хидрологичната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им ефективност;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>Реконструкция и поддържане на съществуващите полезащитни горски пояси;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 xml:space="preserve">Запазване и опазване на редките, единично срещащи се и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горскоплодните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дървета;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 xml:space="preserve">Навременно отстраняване на загиващата дървесина с цел избягване на вторични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каламитети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, като се оставя необходимият екологичен минимум на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биотопна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дървесина в насажденията;</w:t>
      </w:r>
    </w:p>
    <w:p w:rsidR="00577B0E" w:rsidRPr="000225E0" w:rsidRDefault="00577B0E" w:rsidP="00577B0E">
      <w:pPr>
        <w:numPr>
          <w:ilvl w:val="0"/>
          <w:numId w:val="2"/>
        </w:numPr>
        <w:spacing w:line="276" w:lineRule="auto"/>
        <w:ind w:left="1843"/>
        <w:jc w:val="both"/>
        <w:rPr>
          <w:rFonts w:ascii="Bookman Old Style" w:hAnsi="Bookman Old Style"/>
          <w:color w:val="000000"/>
          <w:lang w:val="bg-BG" w:eastAsia="bg-BG"/>
        </w:rPr>
      </w:pPr>
      <w:r w:rsidRPr="000225E0">
        <w:rPr>
          <w:rFonts w:ascii="Bookman Old Style" w:hAnsi="Bookman Old Style"/>
          <w:color w:val="000000"/>
          <w:lang w:val="bg-BG" w:eastAsia="bg-BG"/>
        </w:rPr>
        <w:t xml:space="preserve">Извършване на постоянни </w:t>
      </w:r>
      <w:proofErr w:type="spellStart"/>
      <w:r w:rsidRPr="000225E0">
        <w:rPr>
          <w:rFonts w:ascii="Bookman Old Style" w:hAnsi="Bookman Old Style"/>
          <w:color w:val="000000"/>
          <w:lang w:val="bg-BG" w:eastAsia="bg-BG"/>
        </w:rPr>
        <w:t>фитосанитарни</w:t>
      </w:r>
      <w:proofErr w:type="spellEnd"/>
      <w:r w:rsidRPr="000225E0">
        <w:rPr>
          <w:rFonts w:ascii="Bookman Old Style" w:hAnsi="Bookman Old Style"/>
          <w:color w:val="000000"/>
          <w:lang w:val="bg-BG" w:eastAsia="bg-BG"/>
        </w:rPr>
        <w:t xml:space="preserve"> обследвания;</w:t>
      </w:r>
    </w:p>
    <w:p w:rsidR="00577B0E" w:rsidRPr="000225E0" w:rsidRDefault="00577B0E" w:rsidP="00577B0E">
      <w:pPr>
        <w:jc w:val="both"/>
        <w:rPr>
          <w:rFonts w:ascii="Bookman Old Style" w:hAnsi="Bookman Old Style"/>
          <w:color w:val="000000"/>
          <w:lang w:val="bg-BG" w:eastAsia="bg-BG"/>
        </w:rPr>
      </w:pPr>
    </w:p>
    <w:p w:rsidR="00577B0E" w:rsidRPr="000225E0" w:rsidRDefault="00577B0E" w:rsidP="00577B0E">
      <w:pPr>
        <w:jc w:val="both"/>
        <w:rPr>
          <w:rFonts w:ascii="Bookman Old Style" w:hAnsi="Bookman Old Style"/>
          <w:color w:val="000000"/>
          <w:lang w:val="bg-BG" w:eastAsia="bg-BG"/>
        </w:rPr>
      </w:pPr>
    </w:p>
    <w:p w:rsidR="00577B0E" w:rsidRPr="000225E0" w:rsidRDefault="00577B0E" w:rsidP="00577B0E">
      <w:pPr>
        <w:jc w:val="both"/>
        <w:rPr>
          <w:rFonts w:ascii="Bookman Old Style" w:hAnsi="Bookman Old Style"/>
          <w:color w:val="000000"/>
          <w:lang w:val="bg-BG" w:eastAsia="bg-BG"/>
        </w:rPr>
      </w:pPr>
    </w:p>
    <w:p w:rsidR="00577B0E" w:rsidRPr="000225E0" w:rsidRDefault="00577B0E" w:rsidP="00577B0E">
      <w:pPr>
        <w:jc w:val="both"/>
        <w:rPr>
          <w:rFonts w:ascii="Bookman Old Style" w:hAnsi="Bookman Old Style"/>
          <w:color w:val="000000"/>
          <w:lang w:val="bg-BG" w:eastAsia="bg-BG"/>
        </w:rPr>
      </w:pPr>
    </w:p>
    <w:p w:rsidR="000225E0" w:rsidRDefault="000225E0" w:rsidP="000225E0">
      <w:pPr>
        <w:ind w:firstLine="539"/>
        <w:jc w:val="both"/>
        <w:rPr>
          <w:rFonts w:ascii="Bookman Old Style" w:hAnsi="Bookman Old Style"/>
          <w:b/>
          <w:color w:val="000000"/>
          <w:lang w:val="bg-BG" w:eastAsia="bg-BG"/>
        </w:rPr>
      </w:pPr>
    </w:p>
    <w:p w:rsidR="000225E0" w:rsidRDefault="000225E0" w:rsidP="000225E0">
      <w:pPr>
        <w:ind w:firstLine="539"/>
        <w:jc w:val="both"/>
        <w:rPr>
          <w:rFonts w:ascii="Bookman Old Style" w:hAnsi="Bookman Old Style"/>
          <w:b/>
          <w:color w:val="000000"/>
          <w:lang w:val="bg-BG" w:eastAsia="bg-BG"/>
        </w:rPr>
      </w:pPr>
    </w:p>
    <w:p w:rsidR="00577B0E" w:rsidRPr="000225E0" w:rsidRDefault="00577B0E" w:rsidP="000225E0">
      <w:pPr>
        <w:ind w:firstLine="539"/>
        <w:jc w:val="both"/>
        <w:rPr>
          <w:rFonts w:ascii="Bookman Old Style" w:hAnsi="Bookman Old Style"/>
          <w:b/>
          <w:color w:val="000000"/>
          <w:lang w:val="bg-BG" w:eastAsia="bg-BG"/>
        </w:rPr>
      </w:pPr>
      <w:bookmarkStart w:id="0" w:name="_GoBack"/>
      <w:bookmarkEnd w:id="0"/>
      <w:r w:rsidRPr="000225E0">
        <w:rPr>
          <w:rFonts w:ascii="Bookman Old Style" w:hAnsi="Bookman Old Style"/>
          <w:b/>
          <w:color w:val="000000"/>
          <w:lang w:val="bg-BG" w:eastAsia="bg-BG"/>
        </w:rPr>
        <w:t>ИЗГОТВИЛ:</w:t>
      </w:r>
    </w:p>
    <w:p w:rsidR="00577B0E" w:rsidRPr="000225E0" w:rsidRDefault="00577B0E" w:rsidP="00577B0E">
      <w:pPr>
        <w:jc w:val="both"/>
        <w:rPr>
          <w:rFonts w:ascii="Bookman Old Style" w:hAnsi="Bookman Old Style"/>
          <w:b/>
          <w:color w:val="000000"/>
          <w:lang w:val="bg-BG" w:eastAsia="bg-BG"/>
        </w:rPr>
      </w:pPr>
    </w:p>
    <w:p w:rsidR="00577B0E" w:rsidRPr="000225E0" w:rsidRDefault="000225E0" w:rsidP="00577B0E">
      <w:pPr>
        <w:tabs>
          <w:tab w:val="left" w:pos="0"/>
        </w:tabs>
        <w:ind w:right="11" w:firstLine="539"/>
        <w:jc w:val="both"/>
        <w:rPr>
          <w:rFonts w:ascii="Bookman Old Style" w:hAnsi="Bookman Old Style"/>
          <w:b/>
          <w:lang w:val="bg-BG" w:eastAsia="bg-BG"/>
        </w:rPr>
      </w:pPr>
      <w:r w:rsidRPr="000225E0">
        <w:rPr>
          <w:rFonts w:ascii="Bookman Old Style" w:hAnsi="Bookman Old Style"/>
          <w:b/>
          <w:lang w:val="bg-BG" w:eastAsia="bg-BG"/>
        </w:rPr>
        <w:t xml:space="preserve">Димитър </w:t>
      </w:r>
      <w:proofErr w:type="spellStart"/>
      <w:r w:rsidRPr="000225E0">
        <w:rPr>
          <w:rFonts w:ascii="Bookman Old Style" w:hAnsi="Bookman Old Style"/>
          <w:b/>
          <w:lang w:val="bg-BG" w:eastAsia="bg-BG"/>
        </w:rPr>
        <w:t>Боранов</w:t>
      </w:r>
      <w:proofErr w:type="spellEnd"/>
    </w:p>
    <w:p w:rsidR="00577B0E" w:rsidRPr="00983024" w:rsidRDefault="00577B0E" w:rsidP="00577B0E">
      <w:pPr>
        <w:tabs>
          <w:tab w:val="left" w:pos="0"/>
        </w:tabs>
        <w:ind w:right="12" w:firstLine="540"/>
        <w:jc w:val="both"/>
        <w:rPr>
          <w:rFonts w:ascii="Times New Roman" w:hAnsi="Times New Roman"/>
          <w:i/>
          <w:lang w:val="bg-BG" w:eastAsia="bg-BG"/>
        </w:rPr>
      </w:pPr>
    </w:p>
    <w:p w:rsidR="00577B0E" w:rsidRPr="00983024" w:rsidRDefault="00577B0E" w:rsidP="00577B0E">
      <w:pPr>
        <w:tabs>
          <w:tab w:val="left" w:pos="0"/>
        </w:tabs>
        <w:ind w:right="12" w:firstLine="540"/>
        <w:jc w:val="both"/>
        <w:rPr>
          <w:rFonts w:ascii="Times New Roman" w:hAnsi="Times New Roman"/>
          <w:i/>
          <w:lang w:val="bg-BG" w:eastAsia="bg-BG"/>
        </w:rPr>
      </w:pPr>
    </w:p>
    <w:p w:rsidR="00B03E35" w:rsidRPr="00983024" w:rsidRDefault="000225E0" w:rsidP="000225E0">
      <w:pPr>
        <w:tabs>
          <w:tab w:val="left" w:pos="0"/>
        </w:tabs>
        <w:ind w:right="12" w:firstLine="540"/>
        <w:jc w:val="both"/>
        <w:rPr>
          <w:rFonts w:ascii="Times New Roman" w:hAnsi="Times New Roman"/>
        </w:rPr>
      </w:pPr>
      <w:r w:rsidRPr="00983024">
        <w:rPr>
          <w:rFonts w:ascii="Times New Roman" w:hAnsi="Times New Roman"/>
        </w:rPr>
        <w:t xml:space="preserve"> </w:t>
      </w:r>
    </w:p>
    <w:sectPr w:rsidR="00B03E35" w:rsidRPr="00983024" w:rsidSect="00B03E35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D0D" w:rsidRDefault="00244D0D" w:rsidP="0037584C">
      <w:r>
        <w:separator/>
      </w:r>
    </w:p>
  </w:endnote>
  <w:endnote w:type="continuationSeparator" w:id="0">
    <w:p w:rsidR="00244D0D" w:rsidRDefault="00244D0D" w:rsidP="00375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Cyr">
    <w:altName w:val="Courier New"/>
    <w:charset w:val="00"/>
    <w:family w:val="modern"/>
    <w:pitch w:val="variable"/>
    <w:sig w:usb0="00000287" w:usb1="00000000" w:usb2="00000000" w:usb3="00000000" w:csb0="0000001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17D" w:rsidRDefault="0037584C" w:rsidP="00DC0D1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7B0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6017D" w:rsidRDefault="00244D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17D" w:rsidRPr="00172EDA" w:rsidRDefault="0037584C" w:rsidP="00DC0D14">
    <w:pPr>
      <w:pStyle w:val="a5"/>
      <w:framePr w:wrap="around" w:vAnchor="text" w:hAnchor="margin" w:xAlign="center" w:y="1"/>
      <w:rPr>
        <w:rStyle w:val="a7"/>
        <w:lang w:val="bg-BG"/>
      </w:rPr>
    </w:pPr>
    <w:r>
      <w:rPr>
        <w:rStyle w:val="a7"/>
      </w:rPr>
      <w:fldChar w:fldCharType="begin"/>
    </w:r>
    <w:r w:rsidR="00577B0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225E0">
      <w:rPr>
        <w:rStyle w:val="a7"/>
        <w:noProof/>
      </w:rPr>
      <w:t>11</w:t>
    </w:r>
    <w:r>
      <w:rPr>
        <w:rStyle w:val="a7"/>
      </w:rPr>
      <w:fldChar w:fldCharType="end"/>
    </w:r>
  </w:p>
  <w:p w:rsidR="0006017D" w:rsidRPr="00CD1E8D" w:rsidRDefault="00244D0D">
    <w:pPr>
      <w:pStyle w:val="a5"/>
      <w:rPr>
        <w:rFonts w:ascii="Book Antiqua" w:hAnsi="Book Antiqua"/>
        <w:i/>
        <w:sz w:val="18"/>
        <w:szCs w:val="18"/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D0D" w:rsidRDefault="00244D0D" w:rsidP="0037584C">
      <w:r>
        <w:separator/>
      </w:r>
    </w:p>
  </w:footnote>
  <w:footnote w:type="continuationSeparator" w:id="0">
    <w:p w:rsidR="00244D0D" w:rsidRDefault="00244D0D" w:rsidP="00375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45459"/>
    <w:multiLevelType w:val="hybridMultilevel"/>
    <w:tmpl w:val="58983220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BA3244C"/>
    <w:multiLevelType w:val="hybridMultilevel"/>
    <w:tmpl w:val="40320F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ED6CC2"/>
    <w:multiLevelType w:val="hybridMultilevel"/>
    <w:tmpl w:val="231E82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55D5"/>
    <w:rsid w:val="000225E0"/>
    <w:rsid w:val="00244D0D"/>
    <w:rsid w:val="0037584C"/>
    <w:rsid w:val="003E55D5"/>
    <w:rsid w:val="00577B0E"/>
    <w:rsid w:val="0071094B"/>
    <w:rsid w:val="00983024"/>
    <w:rsid w:val="00A30A42"/>
    <w:rsid w:val="00B03E35"/>
    <w:rsid w:val="00B56D7E"/>
    <w:rsid w:val="00DC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5D5"/>
    <w:pPr>
      <w:jc w:val="left"/>
    </w:pPr>
    <w:rPr>
      <w:rFonts w:ascii="CourierCyr" w:eastAsia="Times New Roman" w:hAnsi="CourierCyr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3E55D5"/>
    <w:pPr>
      <w:keepNext/>
      <w:autoSpaceDE w:val="0"/>
      <w:autoSpaceDN w:val="0"/>
      <w:adjustRightInd w:val="0"/>
      <w:outlineLvl w:val="0"/>
    </w:pPr>
    <w:rPr>
      <w:rFonts w:ascii="Courier New" w:hAnsi="Courier New"/>
      <w:b/>
      <w:bCs/>
      <w:lang w:val="bg-BG"/>
    </w:rPr>
  </w:style>
  <w:style w:type="paragraph" w:styleId="3">
    <w:name w:val="heading 3"/>
    <w:basedOn w:val="a"/>
    <w:next w:val="a"/>
    <w:link w:val="30"/>
    <w:qFormat/>
    <w:rsid w:val="003E55D5"/>
    <w:pPr>
      <w:keepNext/>
      <w:autoSpaceDE w:val="0"/>
      <w:autoSpaceDN w:val="0"/>
      <w:adjustRightInd w:val="0"/>
      <w:jc w:val="right"/>
      <w:outlineLvl w:val="2"/>
    </w:pPr>
    <w:rPr>
      <w:rFonts w:ascii="Courier New" w:hAnsi="Courier New"/>
      <w:b/>
      <w:bCs/>
      <w:sz w:val="20"/>
      <w:lang w:val="bg-BG"/>
    </w:rPr>
  </w:style>
  <w:style w:type="paragraph" w:styleId="6">
    <w:name w:val="heading 6"/>
    <w:basedOn w:val="a"/>
    <w:next w:val="a"/>
    <w:link w:val="60"/>
    <w:qFormat/>
    <w:rsid w:val="003E55D5"/>
    <w:pPr>
      <w:keepNext/>
      <w:autoSpaceDE w:val="0"/>
      <w:autoSpaceDN w:val="0"/>
      <w:adjustRightInd w:val="0"/>
      <w:jc w:val="both"/>
      <w:outlineLvl w:val="5"/>
    </w:pPr>
    <w:rPr>
      <w:rFonts w:ascii="Courier New" w:hAnsi="Courier New"/>
      <w:b/>
      <w:bCs/>
      <w:sz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E55D5"/>
    <w:rPr>
      <w:rFonts w:ascii="Courier New" w:eastAsia="Times New Roman" w:hAnsi="Courier New" w:cs="Times New Roman"/>
      <w:b/>
      <w:bCs/>
      <w:sz w:val="24"/>
      <w:szCs w:val="24"/>
    </w:rPr>
  </w:style>
  <w:style w:type="character" w:customStyle="1" w:styleId="30">
    <w:name w:val="Заглавие 3 Знак"/>
    <w:basedOn w:val="a0"/>
    <w:link w:val="3"/>
    <w:rsid w:val="003E55D5"/>
    <w:rPr>
      <w:rFonts w:ascii="Courier New" w:eastAsia="Times New Roman" w:hAnsi="Courier New" w:cs="Times New Roman"/>
      <w:b/>
      <w:bCs/>
      <w:sz w:val="20"/>
      <w:szCs w:val="24"/>
    </w:rPr>
  </w:style>
  <w:style w:type="character" w:customStyle="1" w:styleId="60">
    <w:name w:val="Заглавие 6 Знак"/>
    <w:basedOn w:val="a0"/>
    <w:link w:val="6"/>
    <w:rsid w:val="003E55D5"/>
    <w:rPr>
      <w:rFonts w:ascii="Courier New" w:eastAsia="Times New Roman" w:hAnsi="Courier New" w:cs="Times New Roman"/>
      <w:b/>
      <w:bCs/>
      <w:sz w:val="20"/>
      <w:szCs w:val="24"/>
    </w:rPr>
  </w:style>
  <w:style w:type="paragraph" w:styleId="a3">
    <w:name w:val="Body Text"/>
    <w:basedOn w:val="a"/>
    <w:link w:val="a4"/>
    <w:rsid w:val="003E55D5"/>
    <w:pPr>
      <w:autoSpaceDE w:val="0"/>
      <w:autoSpaceDN w:val="0"/>
      <w:adjustRightInd w:val="0"/>
    </w:pPr>
    <w:rPr>
      <w:rFonts w:ascii="Courier New" w:hAnsi="Courier New"/>
      <w:sz w:val="20"/>
      <w:lang w:val="bg-BG"/>
    </w:rPr>
  </w:style>
  <w:style w:type="character" w:customStyle="1" w:styleId="a4">
    <w:name w:val="Основен текст Знак"/>
    <w:basedOn w:val="a0"/>
    <w:link w:val="a3"/>
    <w:rsid w:val="003E55D5"/>
    <w:rPr>
      <w:rFonts w:ascii="Courier New" w:eastAsia="Times New Roman" w:hAnsi="Courier New" w:cs="Times New Roman"/>
      <w:sz w:val="20"/>
      <w:szCs w:val="24"/>
    </w:rPr>
  </w:style>
  <w:style w:type="paragraph" w:styleId="a5">
    <w:name w:val="footer"/>
    <w:basedOn w:val="a"/>
    <w:link w:val="a6"/>
    <w:rsid w:val="003E55D5"/>
    <w:pPr>
      <w:tabs>
        <w:tab w:val="center" w:pos="4153"/>
        <w:tab w:val="right" w:pos="8306"/>
      </w:tabs>
    </w:pPr>
  </w:style>
  <w:style w:type="character" w:customStyle="1" w:styleId="a6">
    <w:name w:val="Долен колонтитул Знак"/>
    <w:basedOn w:val="a0"/>
    <w:link w:val="a5"/>
    <w:rsid w:val="003E55D5"/>
    <w:rPr>
      <w:rFonts w:ascii="CourierCyr" w:eastAsia="Times New Roman" w:hAnsi="CourierCyr" w:cs="Times New Roman"/>
      <w:sz w:val="24"/>
      <w:szCs w:val="24"/>
      <w:lang w:val="en-GB"/>
    </w:rPr>
  </w:style>
  <w:style w:type="character" w:styleId="a7">
    <w:name w:val="page number"/>
    <w:basedOn w:val="a0"/>
    <w:rsid w:val="003E55D5"/>
  </w:style>
  <w:style w:type="paragraph" w:customStyle="1" w:styleId="SilvaText">
    <w:name w:val="Silva Text"/>
    <w:basedOn w:val="a"/>
    <w:rsid w:val="003E55D5"/>
    <w:pPr>
      <w:ind w:firstLine="567"/>
      <w:jc w:val="both"/>
    </w:pPr>
    <w:rPr>
      <w:rFonts w:ascii="Arial" w:hAnsi="Arial"/>
      <w:sz w:val="20"/>
      <w:szCs w:val="20"/>
      <w:lang w:val="bg-BG" w:eastAsia="bg-BG"/>
    </w:rPr>
  </w:style>
  <w:style w:type="paragraph" w:customStyle="1" w:styleId="SilvaTableName">
    <w:name w:val="Silva Table Name"/>
    <w:basedOn w:val="SilvaText"/>
    <w:rsid w:val="003E55D5"/>
    <w:pPr>
      <w:ind w:firstLine="0"/>
      <w:jc w:val="center"/>
    </w:pPr>
    <w:rPr>
      <w:i/>
    </w:rPr>
  </w:style>
  <w:style w:type="paragraph" w:customStyle="1" w:styleId="SilvaTab10">
    <w:name w:val="Silva Tab10"/>
    <w:basedOn w:val="SilvaText"/>
    <w:rsid w:val="003E55D5"/>
    <w:pPr>
      <w:ind w:firstLine="0"/>
      <w:jc w:val="left"/>
    </w:pPr>
    <w:rPr>
      <w:rFonts w:ascii="Courier New" w:hAnsi="Courier New"/>
      <w:snapToGrid w:val="0"/>
      <w:lang w:eastAsia="en-US"/>
    </w:rPr>
  </w:style>
  <w:style w:type="paragraph" w:customStyle="1" w:styleId="SilvaZaglavie2">
    <w:name w:val="Silva Zaglavie2"/>
    <w:basedOn w:val="a"/>
    <w:rsid w:val="003E55D5"/>
    <w:pPr>
      <w:ind w:firstLine="567"/>
      <w:jc w:val="both"/>
    </w:pPr>
    <w:rPr>
      <w:rFonts w:ascii="Arial" w:hAnsi="Arial"/>
      <w:b/>
      <w:i/>
      <w:snapToGrid w:val="0"/>
      <w:sz w:val="22"/>
      <w:szCs w:val="20"/>
      <w:lang w:val="bg-BG"/>
    </w:rPr>
  </w:style>
  <w:style w:type="paragraph" w:customStyle="1" w:styleId="SilvaZaglavie1">
    <w:name w:val="Silva Zaglavie1"/>
    <w:basedOn w:val="SilvaText"/>
    <w:rsid w:val="003E55D5"/>
    <w:rPr>
      <w:b/>
      <w:snapToGrid w:val="0"/>
      <w:sz w:val="24"/>
      <w:lang w:eastAsia="en-US"/>
    </w:rPr>
  </w:style>
  <w:style w:type="paragraph" w:customStyle="1" w:styleId="Default">
    <w:name w:val="Default"/>
    <w:rsid w:val="003E55D5"/>
    <w:pPr>
      <w:autoSpaceDE w:val="0"/>
      <w:autoSpaceDN w:val="0"/>
      <w:adjustRightInd w:val="0"/>
      <w:jc w:val="left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a8">
    <w:name w:val="No Spacing"/>
    <w:qFormat/>
    <w:rsid w:val="000225E0"/>
    <w:pPr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9">
    <w:name w:val="Hyperlink"/>
    <w:rsid w:val="000225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bg.wikipedia.org/w/index.php?title=%D0%9F%D1%80%D0%B8%D1%80%D0%BE%D0%B4%D0%BD%D0%BE_%D1%8F%D0%B2%D0%BB%D0%B5%D0%BD%D0%B8%D0%B5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listra@scdp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3517</Words>
  <Characters>20047</Characters>
  <Application>Microsoft Office Word</Application>
  <DocSecurity>0</DocSecurity>
  <Lines>167</Lines>
  <Paragraphs>47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2022-05-10T13:06:00Z</cp:lastPrinted>
  <dcterms:created xsi:type="dcterms:W3CDTF">2022-05-10T12:22:00Z</dcterms:created>
  <dcterms:modified xsi:type="dcterms:W3CDTF">2025-05-31T09:55:00Z</dcterms:modified>
</cp:coreProperties>
</file>