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BC" w:rsidRPr="00365A52" w:rsidRDefault="001E02F4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Списък на дървесните и недървесни продукти и екосистемни услуги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предоставяни от 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ТП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„</w:t>
      </w:r>
      <w:r w:rsidR="00503483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Силистра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“</w:t>
      </w:r>
    </w:p>
    <w:p w:rsid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02F4" w:rsidRPr="000F0138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I.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23371A" w:rsidRDefault="004A31BE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</w:rPr>
        <w:t>чват всички продукти, добити от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:rsidR="00770B16" w:rsidRDefault="002337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-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Добиваната дървесина 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>от ТП ДГ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“ е от дървесни в</w:t>
      </w:r>
      <w:r w:rsidR="0027703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дове: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космат 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>дъб, цер, акация,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топола, червен дъб,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благун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ср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ебролистна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ипа,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келяв габър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черен бор и смърч. Средният годишен добив по ГСП </w:t>
      </w:r>
      <w:r w:rsidR="00770B16" w:rsidRP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7D2AEF" w:rsidRPr="007D2AEF">
        <w:rPr>
          <w:rFonts w:ascii="Times New Roman" w:hAnsi="Times New Roman" w:cs="Times New Roman"/>
          <w:sz w:val="24"/>
          <w:szCs w:val="24"/>
        </w:rPr>
        <w:t>46385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широколистната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: трупи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18-29 см, технологична дървесина от средна и дребна, ОЗМ и дърва за </w:t>
      </w:r>
      <w:bookmarkStart w:id="0" w:name="_GoBack"/>
      <w:bookmarkEnd w:id="0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огрев.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т трупи за бичене над 30 см, трупи за бичене 18-29 см, трупи за бичене 15-17 см,  технологична дървесина от средна и дребна и дърва, ОЗМ.</w:t>
      </w:r>
    </w:p>
    <w:p w:rsidR="00A5781A" w:rsidRPr="0023371A" w:rsidRDefault="00A578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9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4"/>
        <w:gridCol w:w="1008"/>
        <w:gridCol w:w="1008"/>
        <w:gridCol w:w="1008"/>
        <w:gridCol w:w="1008"/>
        <w:gridCol w:w="1008"/>
        <w:gridCol w:w="1008"/>
        <w:gridCol w:w="1011"/>
      </w:tblGrid>
      <w:tr w:rsidR="007D2AEF" w:rsidRPr="007D2AEF" w:rsidTr="007D2AEF">
        <w:trPr>
          <w:trHeight w:val="513"/>
          <w:jc w:val="center"/>
        </w:trPr>
        <w:tc>
          <w:tcPr>
            <w:tcW w:w="89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81A" w:rsidRDefault="00A5781A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ГОДИШЕН ПЛАН ЗА ПОЛЗВАНЕ НА ДЪРВЕСИНА  НА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                                                    </w:t>
            </w:r>
            <w:r w:rsidR="006D1ED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ТП ДГС СИЛИСТРА  ЗА 2024</w:t>
            </w:r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одина</w:t>
            </w:r>
          </w:p>
        </w:tc>
      </w:tr>
      <w:tr w:rsidR="007D2AEF" w:rsidRPr="007D2AEF" w:rsidTr="007D2AEF">
        <w:trPr>
          <w:trHeight w:val="75"/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Ст.</w:t>
            </w:r>
            <w:r w:rsidR="002102A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Лежаща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Дребна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 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А+Б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1044.8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56812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50081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10076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14413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1909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23683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1107.5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54874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51988.94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7869.81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12108.3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3092.8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28918.02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А.Иглолистни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 т.ч. бял бор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смърч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 ела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Б.Широколистни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56002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49462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14073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23498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54087.0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51305.94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7845.8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3081.8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28418.0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70.2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95.04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535.05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21.35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2871.6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9293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4849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267.66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8382.1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1276.7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382.55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4982.85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1143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Акация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256.1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22158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19564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10058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27834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26249.54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478.67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8639.06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2404.08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14727.73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291.7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6394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7813.3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1322.14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247.82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5046.84</w:t>
            </w:r>
          </w:p>
        </w:tc>
      </w:tr>
      <w:tr w:rsidR="007D2AEF" w:rsidRPr="007D2AEF" w:rsidTr="007D2AEF">
        <w:trPr>
          <w:trHeight w:val="272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79</w:t>
            </w:r>
          </w:p>
        </w:tc>
      </w:tr>
    </w:tbl>
    <w:p w:rsidR="003D38BB" w:rsidRPr="000F0138" w:rsidRDefault="003D38BB" w:rsidP="00770B1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0B16" w:rsidRDefault="00770B16" w:rsidP="002154D1">
      <w:pPr>
        <w:pStyle w:val="a4"/>
        <w:spacing w:line="20" w:lineRule="atLeast"/>
        <w:ind w:firstLine="708"/>
        <w:rPr>
          <w:color w:val="000000" w:themeColor="text1"/>
          <w:szCs w:val="24"/>
          <w:lang w:val="bg-BG"/>
        </w:rPr>
      </w:pPr>
      <w:r w:rsidRPr="000F0138">
        <w:rPr>
          <w:color w:val="000000" w:themeColor="text1"/>
          <w:szCs w:val="24"/>
        </w:rPr>
        <w:t xml:space="preserve">2. </w:t>
      </w:r>
      <w:proofErr w:type="spellStart"/>
      <w:r w:rsidRPr="000F0138">
        <w:rPr>
          <w:color w:val="000000" w:themeColor="text1"/>
          <w:szCs w:val="24"/>
        </w:rPr>
        <w:t>Недървесни</w:t>
      </w:r>
      <w:proofErr w:type="spellEnd"/>
      <w:r w:rsidRPr="000F0138">
        <w:rPr>
          <w:color w:val="000000" w:themeColor="text1"/>
          <w:szCs w:val="24"/>
        </w:rPr>
        <w:t xml:space="preserve"> </w:t>
      </w:r>
      <w:proofErr w:type="spellStart"/>
      <w:r w:rsidRPr="000F0138">
        <w:rPr>
          <w:color w:val="000000" w:themeColor="text1"/>
          <w:szCs w:val="24"/>
        </w:rPr>
        <w:t>продукти</w:t>
      </w:r>
      <w:proofErr w:type="spellEnd"/>
      <w:r w:rsidRPr="000F0138">
        <w:rPr>
          <w:color w:val="000000" w:themeColor="text1"/>
          <w:szCs w:val="24"/>
        </w:rPr>
        <w:t xml:space="preserve"> </w:t>
      </w:r>
    </w:p>
    <w:p w:rsidR="002154D1" w:rsidRPr="002154D1" w:rsidRDefault="002154D1" w:rsidP="002154D1">
      <w:pPr>
        <w:pStyle w:val="a4"/>
        <w:spacing w:line="20" w:lineRule="atLeast"/>
        <w:ind w:firstLine="708"/>
        <w:rPr>
          <w:lang w:val="bg-BG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2.1. Паша</w:t>
      </w:r>
    </w:p>
    <w:p w:rsidR="002154D1" w:rsidRPr="000715AF" w:rsidRDefault="002154D1" w:rsidP="00F81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В ДГС „</w:t>
      </w:r>
      <w:r w:rsidR="00F53444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 xml:space="preserve">” се разрешава паша на едър и дребен добитък върху площ от </w:t>
      </w:r>
      <w:r w:rsidR="00F81F6E">
        <w:rPr>
          <w:rFonts w:ascii="Times New Roman" w:hAnsi="Times New Roman" w:cs="Times New Roman"/>
          <w:sz w:val="24"/>
          <w:szCs w:val="24"/>
        </w:rPr>
        <w:t>39</w:t>
      </w:r>
      <w:r w:rsidRPr="000715AF">
        <w:rPr>
          <w:rFonts w:ascii="Times New Roman" w:hAnsi="Times New Roman" w:cs="Times New Roman"/>
          <w:sz w:val="24"/>
          <w:szCs w:val="24"/>
        </w:rPr>
        <w:t xml:space="preserve"> 5</w:t>
      </w:r>
      <w:r w:rsidR="00F81F6E">
        <w:rPr>
          <w:rFonts w:ascii="Times New Roman" w:hAnsi="Times New Roman" w:cs="Times New Roman"/>
          <w:sz w:val="24"/>
          <w:szCs w:val="24"/>
        </w:rPr>
        <w:t>5,8</w:t>
      </w:r>
      <w:r w:rsidRPr="000715AF">
        <w:rPr>
          <w:rFonts w:ascii="Times New Roman" w:hAnsi="Times New Roman" w:cs="Times New Roman"/>
          <w:sz w:val="24"/>
          <w:szCs w:val="24"/>
        </w:rPr>
        <w:t xml:space="preserve"> ха, върху която могат да пасат </w:t>
      </w:r>
      <w:bookmarkStart w:id="1" w:name="_Hlk103006230"/>
      <w:r w:rsidR="00ED4C83" w:rsidRPr="00ED4C83">
        <w:rPr>
          <w:rFonts w:ascii="Times New Roman" w:hAnsi="Times New Roman" w:cs="Times New Roman"/>
          <w:sz w:val="24"/>
          <w:szCs w:val="24"/>
        </w:rPr>
        <w:t>средногодишно</w:t>
      </w:r>
      <w:bookmarkEnd w:id="1"/>
      <w:r w:rsidR="00ED4C83" w:rsidRPr="00ED4C83">
        <w:rPr>
          <w:rFonts w:ascii="Times New Roman" w:hAnsi="Times New Roman" w:cs="Times New Roman"/>
          <w:sz w:val="24"/>
          <w:szCs w:val="24"/>
        </w:rPr>
        <w:t xml:space="preserve"> 58 броя</w:t>
      </w:r>
      <w:r w:rsidR="00ED4C83">
        <w:rPr>
          <w:rFonts w:ascii="Times New Roman" w:hAnsi="Times New Roman" w:cs="Times New Roman"/>
          <w:sz w:val="24"/>
          <w:szCs w:val="24"/>
        </w:rPr>
        <w:t xml:space="preserve"> едър добитък</w:t>
      </w:r>
      <w:r w:rsidR="00ED4C83" w:rsidRPr="00ED4C83">
        <w:rPr>
          <w:rFonts w:ascii="Times New Roman" w:hAnsi="Times New Roman" w:cs="Times New Roman"/>
          <w:sz w:val="24"/>
          <w:szCs w:val="24"/>
        </w:rPr>
        <w:t xml:space="preserve"> при предвидени 3295 броя</w:t>
      </w:r>
      <w:r w:rsidR="003B7F8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03006694"/>
      <w:r w:rsidR="003B7F83">
        <w:rPr>
          <w:rFonts w:ascii="Times New Roman" w:hAnsi="Times New Roman" w:cs="Times New Roman"/>
          <w:sz w:val="24"/>
          <w:szCs w:val="24"/>
        </w:rPr>
        <w:t>за десетилетието</w:t>
      </w:r>
      <w:bookmarkEnd w:id="2"/>
      <w:r w:rsidR="003B7F83">
        <w:rPr>
          <w:rFonts w:ascii="Times New Roman" w:hAnsi="Times New Roman" w:cs="Times New Roman"/>
          <w:sz w:val="24"/>
          <w:szCs w:val="24"/>
        </w:rPr>
        <w:t>. А при дребният добитък средногодишната бойк</w:t>
      </w:r>
      <w:r w:rsidR="00493433">
        <w:rPr>
          <w:rFonts w:ascii="Times New Roman" w:hAnsi="Times New Roman" w:cs="Times New Roman"/>
          <w:sz w:val="24"/>
          <w:szCs w:val="24"/>
        </w:rPr>
        <w:t>а</w:t>
      </w:r>
      <w:r w:rsidR="003B7F83">
        <w:rPr>
          <w:rFonts w:ascii="Times New Roman" w:hAnsi="Times New Roman" w:cs="Times New Roman"/>
          <w:sz w:val="24"/>
          <w:szCs w:val="24"/>
        </w:rPr>
        <w:t xml:space="preserve"> е</w:t>
      </w:r>
      <w:r w:rsidR="00F81F6E" w:rsidRPr="00F81F6E">
        <w:rPr>
          <w:rFonts w:ascii="Times New Roman" w:hAnsi="Times New Roman" w:cs="Times New Roman"/>
          <w:sz w:val="24"/>
          <w:szCs w:val="24"/>
        </w:rPr>
        <w:t xml:space="preserve"> 594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F81F6E" w:rsidRPr="00F81F6E">
        <w:rPr>
          <w:rFonts w:ascii="Times New Roman" w:hAnsi="Times New Roman" w:cs="Times New Roman"/>
          <w:sz w:val="24"/>
          <w:szCs w:val="24"/>
        </w:rPr>
        <w:t>при предвидени 15822 бр.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493433" w:rsidRPr="00493433">
        <w:rPr>
          <w:rFonts w:ascii="Times New Roman" w:hAnsi="Times New Roman" w:cs="Times New Roman"/>
          <w:sz w:val="24"/>
          <w:szCs w:val="24"/>
        </w:rPr>
        <w:t>за десетилетието</w:t>
      </w:r>
      <w:r w:rsidR="00493433">
        <w:rPr>
          <w:rFonts w:ascii="Times New Roman" w:hAnsi="Times New Roman" w:cs="Times New Roman"/>
          <w:sz w:val="24"/>
          <w:szCs w:val="24"/>
        </w:rPr>
        <w:t>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Забранена е пашата в насаждения, предвидени за Възобновителна сеч, в част от горите със специално предназначение, в някои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хабитати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в зависимост от изискванията за запазване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, в площите за залесяване и в насажденията и култури с височина до 1м. В културите и насажденията с височина от 1 до 3м, се допуска паша само на дребен добитък по усмотрение на стопанството. В голите площи предвидени за залесяване може да се допуска паша до момента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почвоподготовка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>. Необходимо е площите забранени за паша намиращи се сред блок за паша да се оградят.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2.2. Добив на билки, гъби и горски плодове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 xml:space="preserve">се предвижда годишен добив от </w:t>
      </w:r>
      <w:r w:rsidR="001F7CB3">
        <w:rPr>
          <w:rFonts w:ascii="Times New Roman" w:hAnsi="Times New Roman" w:cs="Times New Roman"/>
          <w:sz w:val="24"/>
          <w:szCs w:val="24"/>
        </w:rPr>
        <w:t>16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билки, </w:t>
      </w:r>
      <w:r w:rsidR="001F7CB3">
        <w:rPr>
          <w:rFonts w:ascii="Times New Roman" w:hAnsi="Times New Roman" w:cs="Times New Roman"/>
          <w:sz w:val="24"/>
          <w:szCs w:val="24"/>
        </w:rPr>
        <w:t>2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горски плодове и </w:t>
      </w:r>
      <w:r w:rsidR="001F7CB3">
        <w:rPr>
          <w:rFonts w:ascii="Times New Roman" w:hAnsi="Times New Roman" w:cs="Times New Roman"/>
          <w:sz w:val="24"/>
          <w:szCs w:val="24"/>
        </w:rPr>
        <w:t xml:space="preserve">20 </w:t>
      </w:r>
      <w:r w:rsidRPr="000715AF">
        <w:rPr>
          <w:rFonts w:ascii="Times New Roman" w:hAnsi="Times New Roman" w:cs="Times New Roman"/>
          <w:sz w:val="24"/>
          <w:szCs w:val="24"/>
        </w:rPr>
        <w:t xml:space="preserve">тона </w:t>
      </w:r>
      <w:r w:rsidR="001F7CB3">
        <w:rPr>
          <w:rFonts w:ascii="Times New Roman" w:hAnsi="Times New Roman" w:cs="Times New Roman"/>
          <w:sz w:val="24"/>
          <w:szCs w:val="24"/>
        </w:rPr>
        <w:t>орехи</w:t>
      </w:r>
      <w:r w:rsidRPr="000715AF">
        <w:rPr>
          <w:rFonts w:ascii="Times New Roman" w:hAnsi="Times New Roman" w:cs="Times New Roman"/>
          <w:sz w:val="24"/>
          <w:szCs w:val="24"/>
        </w:rPr>
        <w:t xml:space="preserve">. Възможно е да се добиват и други видове, но предвиждания за добив на определено количество от тях не могат да се направят, защото тяхното развитие 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плодоносене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зависи от годишните промени на климатичните условия, особеностите на растителната среда, антропогенните фактори и други. При всички случаи това трябва да става под контрола на ДГС „</w:t>
      </w:r>
      <w:r w:rsidR="001F7CB3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>”.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района на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>има възможности и за други странични ползвания, както и за селскостопанска дейност, но те не са обект на инвентаризацията и планирането.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Страничните ползвания носят допълнителни доходи на местното население и на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стопанството.</w:t>
      </w:r>
    </w:p>
    <w:p w:rsidR="00AF0FD4" w:rsidRPr="000715AF" w:rsidRDefault="00AF0FD4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2F4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II. </w:t>
      </w:r>
      <w:r w:rsidR="00CD58A1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:rsidR="00537435" w:rsidRPr="006C20D5" w:rsidRDefault="0061092B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ab/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</w:t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водозащитна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услуга</w:t>
      </w:r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хидрологични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функции –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такива.Екосистемите осигуряват с</w:t>
      </w:r>
      <w:r w:rsidR="00537435" w:rsidRPr="006C2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B3A86" w:rsidRDefault="00CF34EC" w:rsidP="005B3A8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Водоохранна</w:t>
      </w:r>
      <w:proofErr w:type="spellEnd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територията на 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</w:t>
      </w:r>
      <w:r w:rsidR="00356250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ДГС „Силистра“</w:t>
      </w:r>
      <w:r w:rsidR="001F7CB3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тази </w:t>
      </w:r>
      <w:proofErr w:type="spellStart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консервационна</w:t>
      </w:r>
      <w:proofErr w:type="spellEnd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стойност попадат отдели и подотдели, определени като вододайна зона, обособени с цел снабдяване на населените места с вода за питейно-битови нужди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обща площ </w:t>
      </w:r>
      <w:r w:rsidR="001F7CB3" w:rsidRPr="005B3A86">
        <w:rPr>
          <w:rFonts w:ascii="Times New Roman" w:hAnsi="Times New Roman" w:cs="Times New Roman"/>
          <w:bCs/>
          <w:sz w:val="24"/>
          <w:szCs w:val="24"/>
        </w:rPr>
        <w:t>330,8</w:t>
      </w:r>
      <w:r w:rsidR="00AA140A" w:rsidRPr="005B3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ха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Включените горскостопански единици са посочени в действащия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горскостопански план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ДГС 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77E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година.</w:t>
      </w:r>
    </w:p>
    <w:p w:rsidR="005B3A86" w:rsidRDefault="005B3A86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6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900"/>
        <w:gridCol w:w="1440"/>
      </w:tblGrid>
      <w:tr w:rsidR="00F371C7" w:rsidRPr="00F371C7" w:rsidTr="00F371C7">
        <w:trPr>
          <w:trHeight w:val="315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Горски територии извън вододайните зони</w:t>
            </w:r>
          </w:p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ТП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ДГС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„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Силистра“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отдел/подотдел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площ, </w:t>
            </w:r>
            <w:proofErr w:type="spellStart"/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ha</w:t>
            </w:r>
            <w:proofErr w:type="spellEnd"/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Каптажи на територията на стопанството - гр. Силистра м. Памук-кулак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55-13, 16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0.6</w:t>
            </w:r>
          </w:p>
        </w:tc>
      </w:tr>
      <w:tr w:rsidR="00F371C7" w:rsidRPr="00F371C7" w:rsidTr="00F371C7">
        <w:trPr>
          <w:trHeight w:val="64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Горски чешми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336-ж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332-р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389-2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56-11/у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0.8/13.1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4.7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402-з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0.3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428-2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1.5</w:t>
            </w:r>
          </w:p>
        </w:tc>
      </w:tr>
      <w:tr w:rsidR="00F371C7" w:rsidRPr="00F371C7" w:rsidTr="00F371C7">
        <w:trPr>
          <w:trHeight w:val="31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195-а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0.4</w:t>
            </w:r>
          </w:p>
        </w:tc>
      </w:tr>
    </w:tbl>
    <w:p w:rsidR="00F371C7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5B3A86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790"/>
        <w:gridCol w:w="940"/>
        <w:gridCol w:w="840"/>
        <w:gridCol w:w="691"/>
        <w:gridCol w:w="940"/>
        <w:gridCol w:w="697"/>
        <w:gridCol w:w="790"/>
        <w:gridCol w:w="940"/>
        <w:gridCol w:w="840"/>
      </w:tblGrid>
      <w:tr w:rsidR="00801811" w:rsidRPr="00801811" w:rsidTr="000504F6">
        <w:trPr>
          <w:trHeight w:val="275"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1811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Разпределение на площта и общия запас с клони по функции и групи гори</w:t>
            </w:r>
          </w:p>
          <w:p w:rsidR="00F371C7" w:rsidRPr="00801811" w:rsidRDefault="00F371C7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Категории гори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Всичко</w:t>
            </w:r>
          </w:p>
        </w:tc>
        <w:tc>
          <w:tcPr>
            <w:tcW w:w="22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Иглолистни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Широколистни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 + Ш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</w:t>
            </w:r>
          </w:p>
        </w:tc>
      </w:tr>
      <w:tr w:rsidR="00801811" w:rsidRPr="00801811" w:rsidTr="000504F6">
        <w:trPr>
          <w:trHeight w:val="669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I. Гори със стопански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функции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2650.7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2605.7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2644.3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2599.3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283000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II. ЗАЩИТНИ, в 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</w:tr>
      <w:tr w:rsidR="00801811" w:rsidRPr="00801811" w:rsidTr="000504F6">
        <w:trPr>
          <w:trHeight w:val="88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защита сгради и обекти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</w:r>
            <w:proofErr w:type="spellStart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тех</w:t>
            </w:r>
            <w:proofErr w:type="spellEnd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.инфраструктура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</w:tr>
      <w:tr w:rsidR="00801811" w:rsidRPr="00801811" w:rsidTr="000504F6">
        <w:trPr>
          <w:trHeight w:val="3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Защитни пояси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</w:tr>
      <w:tr w:rsidR="00801811" w:rsidRPr="00801811" w:rsidTr="000504F6">
        <w:trPr>
          <w:trHeight w:val="69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III. СПЕЦИАЛНИ, в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18139.1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17078.6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2140165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17946.6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16897.3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2090935</w:t>
            </w:r>
          </w:p>
        </w:tc>
      </w:tr>
      <w:tr w:rsidR="00801811" w:rsidRPr="00801811" w:rsidTr="000504F6">
        <w:trPr>
          <w:trHeight w:val="70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Защитени територии по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ЗЗТ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1153.9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1003.9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74860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54.1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52.2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1099.8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951.7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62150</w:t>
            </w:r>
          </w:p>
        </w:tc>
      </w:tr>
      <w:tr w:rsidR="00801811" w:rsidRPr="00801811" w:rsidTr="000504F6">
        <w:trPr>
          <w:trHeight w:val="557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Защитени зони по ЗБР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15289.7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14487.0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1860920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99.4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92.0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15193.7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14395.0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1836530</w:t>
            </w:r>
          </w:p>
        </w:tc>
      </w:tr>
      <w:tr w:rsidR="00801811" w:rsidRPr="00801811" w:rsidTr="000504F6">
        <w:trPr>
          <w:trHeight w:val="9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семепроизводителни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насаждения и градини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</w:tr>
      <w:tr w:rsidR="00801811" w:rsidRPr="00801811" w:rsidTr="000504F6">
        <w:trPr>
          <w:trHeight w:val="52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Горски разсадници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</w:tr>
      <w:tr w:rsidR="00801811" w:rsidRPr="00801811" w:rsidTr="000504F6">
        <w:trPr>
          <w:trHeight w:val="84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Горски територии с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рекреационно значение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47365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285.9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35795</w:t>
            </w:r>
          </w:p>
        </w:tc>
      </w:tr>
      <w:tr w:rsidR="00801811" w:rsidRPr="00801811" w:rsidTr="000504F6">
        <w:trPr>
          <w:trHeight w:val="5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Гори във фаза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старост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1329.71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1276.1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1327.0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1274.4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153760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Всичко (II+III)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18505.5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17421.3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2173095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17240.0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2123865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Общо (I+II+III)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21156.2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20027.0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2457415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187.7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20957.3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19839.3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2406865</w:t>
            </w:r>
          </w:p>
        </w:tc>
      </w:tr>
    </w:tbl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812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E047DA" w:rsidRPr="008E1841" w:rsidRDefault="000378BF" w:rsidP="000715A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0F0138" w:rsidRPr="00952C68" w:rsidRDefault="000F0138" w:rsidP="000715AF">
      <w:pPr>
        <w:suppressAutoHyphens/>
        <w:snapToGri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Образователна стойност - съвместни дейности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</w:t>
      </w:r>
      <w:r w:rsid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:rsidR="008B16ED" w:rsidRDefault="000F0138" w:rsidP="000715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посочват 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вече създадени или планирани нови или такива за ремонт и поддръжка: 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еко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proofErr w:type="spellEnd"/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8B16ED" w:rsidRPr="008B16ED" w:rsidRDefault="000F0138" w:rsidP="000715AF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ландшафта -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отговарят на критериите на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консервационната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самостоятелна горскостопанска единица е включено в посоченото приложение.</w:t>
      </w:r>
    </w:p>
    <w:p w:rsidR="001B6CB6" w:rsidRDefault="000F0138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lastRenderedPageBreak/>
        <w:t xml:space="preserve">4. Горите като източник на културни услуги,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и </w:t>
      </w:r>
      <w:r w:rsidRPr="00F85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принадлежност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за </w:t>
      </w:r>
      <w:proofErr w:type="spellStart"/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>хората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483A17" w:rsidRDefault="001B6CB6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На територията на 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има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>2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: </w:t>
      </w:r>
      <w:proofErr w:type="spellStart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мирски</w:t>
      </w:r>
      <w:proofErr w:type="spellEnd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 "Покров Богородичен"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, н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амира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щ се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в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близост до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.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мир и 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</w:t>
      </w:r>
      <w:r w:rsidR="00B945E6" w:rsidRP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анастир "Възнесение Господне"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в с. Каменци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</w:p>
    <w:p w:rsidR="00202669" w:rsidRPr="00202669" w:rsidRDefault="00202669" w:rsidP="000715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На територията на ТП ДГС </w:t>
      </w:r>
      <w:r w:rsidR="00B945E6">
        <w:rPr>
          <w:rFonts w:ascii="Times New Roman" w:hAnsi="Times New Roman" w:cs="Times New Roman"/>
          <w:color w:val="000000"/>
          <w:sz w:val="24"/>
          <w:szCs w:val="24"/>
        </w:rPr>
        <w:t>Силистра</w:t>
      </w: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са определени следните </w:t>
      </w:r>
      <w:proofErr w:type="spellStart"/>
      <w:r w:rsidRPr="00202669">
        <w:rPr>
          <w:rFonts w:ascii="Times New Roman" w:hAnsi="Times New Roman" w:cs="Times New Roman"/>
          <w:color w:val="000000"/>
          <w:sz w:val="24"/>
          <w:szCs w:val="24"/>
        </w:rPr>
        <w:t>подкатегории</w:t>
      </w:r>
      <w:proofErr w:type="spellEnd"/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ВКС, принадлежащи към ВКС 6: 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 xml:space="preserve">1. Гори и земи от ГФ в 500 м ивица около манастирите </w:t>
      </w:r>
      <w:r w:rsidR="00D02E72">
        <w:rPr>
          <w:rFonts w:ascii="Times New Roman" w:hAnsi="Times New Roman" w:cs="Times New Roman"/>
          <w:bCs/>
          <w:sz w:val="24"/>
          <w:szCs w:val="24"/>
        </w:rPr>
        <w:t>.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</w:t>
      </w:r>
      <w:r w:rsidR="00D02E7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2E72">
        <w:rPr>
          <w:rFonts w:ascii="Times New Roman" w:hAnsi="Times New Roman" w:cs="Times New Roman"/>
          <w:bCs/>
          <w:sz w:val="24"/>
          <w:szCs w:val="24"/>
        </w:rPr>
        <w:t>Гори или земи о</w:t>
      </w:r>
      <w:r w:rsidR="00D67BB9">
        <w:rPr>
          <w:rFonts w:ascii="Times New Roman" w:hAnsi="Times New Roman" w:cs="Times New Roman"/>
          <w:bCs/>
          <w:sz w:val="24"/>
          <w:szCs w:val="24"/>
        </w:rPr>
        <w:t>т</w:t>
      </w:r>
      <w:r w:rsidR="00D02E72">
        <w:rPr>
          <w:rFonts w:ascii="Times New Roman" w:hAnsi="Times New Roman" w:cs="Times New Roman"/>
          <w:bCs/>
          <w:sz w:val="24"/>
          <w:szCs w:val="24"/>
        </w:rPr>
        <w:t xml:space="preserve"> горския фонд попадащи в 100 м. ивица около параклиси,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обочища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аязма,  и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текета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определени при консултации с местните хора. </w:t>
      </w:r>
      <w:r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3.</w:t>
      </w:r>
      <w:r w:rsidR="00D67BB9">
        <w:rPr>
          <w:rFonts w:ascii="Times New Roman" w:hAnsi="Times New Roman" w:cs="Times New Roman"/>
          <w:bCs/>
          <w:sz w:val="24"/>
          <w:szCs w:val="24"/>
        </w:rPr>
        <w:t xml:space="preserve"> Гори и земи от ГФ попадащи в 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>границите на паметниците на културата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67BB9" w:rsidRPr="00D67BB9">
        <w:rPr>
          <w:rFonts w:ascii="Times New Roman" w:hAnsi="Times New Roman" w:cs="Times New Roman"/>
          <w:bCs/>
          <w:sz w:val="24"/>
          <w:szCs w:val="24"/>
        </w:rPr>
        <w:t>Гори и земи от ГФ попадащи в ивицата от 100 м. около територии, традиционно свързани с провеждането в тях на събори, надпявания и други мероприятия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</w:p>
    <w:p w:rsidR="00E047DA" w:rsidRDefault="00E047DA" w:rsidP="00202669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6D1ED1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15.03.2024</w:t>
      </w:r>
      <w:r w:rsidR="00CE5C00">
        <w:rPr>
          <w:rFonts w:ascii="Times New Roman" w:hAnsi="Times New Roman" w:cs="Times New Roman"/>
          <w:sz w:val="24"/>
          <w:szCs w:val="24"/>
        </w:rPr>
        <w:t xml:space="preserve"> г.</w:t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E5C00">
        <w:rPr>
          <w:rFonts w:ascii="Times New Roman" w:hAnsi="Times New Roman" w:cs="Times New Roman"/>
          <w:sz w:val="24"/>
          <w:szCs w:val="24"/>
        </w:rPr>
        <w:t>Изготвил:</w:t>
      </w:r>
      <w:r w:rsidR="00CE5C00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Силистра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Красимир Костадинов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Лесничей при ТП ДГС „Силистра“</w:t>
      </w: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Pr="000F0138" w:rsidRDefault="00DE68C6" w:rsidP="000715AF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DE68C6" w:rsidRPr="000F0138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572F71"/>
    <w:multiLevelType w:val="hybridMultilevel"/>
    <w:tmpl w:val="9E1648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8F"/>
    <w:rsid w:val="00015DCF"/>
    <w:rsid w:val="000378BF"/>
    <w:rsid w:val="000504F6"/>
    <w:rsid w:val="00052A5E"/>
    <w:rsid w:val="000715AF"/>
    <w:rsid w:val="000F0138"/>
    <w:rsid w:val="0011079A"/>
    <w:rsid w:val="001606B6"/>
    <w:rsid w:val="00170F82"/>
    <w:rsid w:val="00183F88"/>
    <w:rsid w:val="001B32BD"/>
    <w:rsid w:val="001B6CB6"/>
    <w:rsid w:val="001E02F4"/>
    <w:rsid w:val="001F7CB3"/>
    <w:rsid w:val="00202669"/>
    <w:rsid w:val="002027A6"/>
    <w:rsid w:val="002102AD"/>
    <w:rsid w:val="00214E21"/>
    <w:rsid w:val="002154D1"/>
    <w:rsid w:val="00224838"/>
    <w:rsid w:val="0023371A"/>
    <w:rsid w:val="00235472"/>
    <w:rsid w:val="00236CD5"/>
    <w:rsid w:val="00251442"/>
    <w:rsid w:val="002565CE"/>
    <w:rsid w:val="00266B8A"/>
    <w:rsid w:val="0027703B"/>
    <w:rsid w:val="002A6EC0"/>
    <w:rsid w:val="002D52DE"/>
    <w:rsid w:val="003002EA"/>
    <w:rsid w:val="00356250"/>
    <w:rsid w:val="00365A52"/>
    <w:rsid w:val="003B7F83"/>
    <w:rsid w:val="003D38BB"/>
    <w:rsid w:val="003E0CFB"/>
    <w:rsid w:val="00406812"/>
    <w:rsid w:val="00474EBB"/>
    <w:rsid w:val="00483A17"/>
    <w:rsid w:val="00493433"/>
    <w:rsid w:val="00493520"/>
    <w:rsid w:val="00496016"/>
    <w:rsid w:val="004A1645"/>
    <w:rsid w:val="004A31BE"/>
    <w:rsid w:val="004E2E70"/>
    <w:rsid w:val="00500BC6"/>
    <w:rsid w:val="00503483"/>
    <w:rsid w:val="00505DB5"/>
    <w:rsid w:val="00515831"/>
    <w:rsid w:val="00537435"/>
    <w:rsid w:val="00571A65"/>
    <w:rsid w:val="005B3A86"/>
    <w:rsid w:val="005C4DC3"/>
    <w:rsid w:val="0061092B"/>
    <w:rsid w:val="0066507C"/>
    <w:rsid w:val="006C20D5"/>
    <w:rsid w:val="006D0422"/>
    <w:rsid w:val="006D1ED1"/>
    <w:rsid w:val="006D6139"/>
    <w:rsid w:val="00747CC1"/>
    <w:rsid w:val="00750857"/>
    <w:rsid w:val="00770B16"/>
    <w:rsid w:val="007C5D62"/>
    <w:rsid w:val="007D24BB"/>
    <w:rsid w:val="007D2AEF"/>
    <w:rsid w:val="00801811"/>
    <w:rsid w:val="00813C58"/>
    <w:rsid w:val="0081788F"/>
    <w:rsid w:val="00891A31"/>
    <w:rsid w:val="008A5BF0"/>
    <w:rsid w:val="008B16ED"/>
    <w:rsid w:val="008B5AB6"/>
    <w:rsid w:val="008E1841"/>
    <w:rsid w:val="00952C68"/>
    <w:rsid w:val="0098615D"/>
    <w:rsid w:val="009A00AA"/>
    <w:rsid w:val="009E1436"/>
    <w:rsid w:val="009E3BF4"/>
    <w:rsid w:val="00A45907"/>
    <w:rsid w:val="00A5781A"/>
    <w:rsid w:val="00A75A07"/>
    <w:rsid w:val="00A761B8"/>
    <w:rsid w:val="00AA140A"/>
    <w:rsid w:val="00AB7E27"/>
    <w:rsid w:val="00AF0FD4"/>
    <w:rsid w:val="00B05052"/>
    <w:rsid w:val="00B26DEA"/>
    <w:rsid w:val="00B3238D"/>
    <w:rsid w:val="00B40E4E"/>
    <w:rsid w:val="00B777E1"/>
    <w:rsid w:val="00B945E6"/>
    <w:rsid w:val="00BE4B59"/>
    <w:rsid w:val="00C43C03"/>
    <w:rsid w:val="00C67150"/>
    <w:rsid w:val="00CB3A1F"/>
    <w:rsid w:val="00CD58A1"/>
    <w:rsid w:val="00CE5C00"/>
    <w:rsid w:val="00CF34EC"/>
    <w:rsid w:val="00D02E72"/>
    <w:rsid w:val="00D30B9E"/>
    <w:rsid w:val="00D67BB9"/>
    <w:rsid w:val="00D67D42"/>
    <w:rsid w:val="00D803B8"/>
    <w:rsid w:val="00D91E35"/>
    <w:rsid w:val="00DB18E2"/>
    <w:rsid w:val="00DC6CC2"/>
    <w:rsid w:val="00DE68C6"/>
    <w:rsid w:val="00DF7B04"/>
    <w:rsid w:val="00E003EC"/>
    <w:rsid w:val="00E047DA"/>
    <w:rsid w:val="00EB4C9F"/>
    <w:rsid w:val="00EB5ECE"/>
    <w:rsid w:val="00ED4C83"/>
    <w:rsid w:val="00EE12A6"/>
    <w:rsid w:val="00EF2C5E"/>
    <w:rsid w:val="00F022D0"/>
    <w:rsid w:val="00F23BC0"/>
    <w:rsid w:val="00F371C7"/>
    <w:rsid w:val="00F53444"/>
    <w:rsid w:val="00F81F6E"/>
    <w:rsid w:val="00F84CBC"/>
    <w:rsid w:val="00F85601"/>
    <w:rsid w:val="00FB1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4B6E0-8F05-4E77-9DD0-12126AD9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1391</Words>
  <Characters>7933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 Атанасов</dc:creator>
  <cp:lastModifiedBy>User</cp:lastModifiedBy>
  <cp:revision>18</cp:revision>
  <cp:lastPrinted>2018-06-04T08:33:00Z</cp:lastPrinted>
  <dcterms:created xsi:type="dcterms:W3CDTF">2022-05-09T12:27:00Z</dcterms:created>
  <dcterms:modified xsi:type="dcterms:W3CDTF">2025-06-06T14:09:00Z</dcterms:modified>
</cp:coreProperties>
</file>