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A17A0F" w14:textId="7750B9D1" w:rsidR="00635C3C" w:rsidRPr="00A25741" w:rsidRDefault="00B3558F" w:rsidP="00635C3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 и а</w:t>
      </w:r>
      <w:r w:rsidR="00B2778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нализ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F42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Система 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 мониторинг </w:t>
      </w:r>
      <w:r w:rsidR="00635C3C" w:rsidRPr="00271A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територията управлявана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35C3C" w:rsidRPr="00271A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 ДЛС 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„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Каракуз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” гр. Дул</w:t>
      </w:r>
      <w:r w:rsidR="00821EB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ово </w:t>
      </w:r>
    </w:p>
    <w:p w14:paraId="0C8AB261" w14:textId="2E09B5DF" w:rsidR="00337D36" w:rsidRPr="00A25741" w:rsidRDefault="00337D36" w:rsidP="008826F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E2B988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85C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1.1. Финансов план на стопанството;</w:t>
      </w:r>
    </w:p>
    <w:p w14:paraId="70F45DCF" w14:textId="45874CDD" w:rsidR="00337D36" w:rsidRPr="00485CA3" w:rsidRDefault="00635C3C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>инансовия план на стопанството за предходната</w:t>
      </w:r>
      <w:r w:rsidR="005F49B3">
        <w:rPr>
          <w:rFonts w:ascii="Times New Roman" w:hAnsi="Times New Roman" w:cs="Times New Roman"/>
          <w:color w:val="000000"/>
          <w:sz w:val="24"/>
          <w:szCs w:val="24"/>
        </w:rPr>
        <w:t xml:space="preserve"> година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 изпълнен. Планът за продажба на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дървесина 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 xml:space="preserve">е изпълнен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в натура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5A13">
        <w:rPr>
          <w:rFonts w:ascii="Times New Roman" w:hAnsi="Times New Roman" w:cs="Times New Roman"/>
          <w:color w:val="000000"/>
          <w:sz w:val="24"/>
          <w:szCs w:val="24"/>
        </w:rPr>
        <w:t>също така и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приходи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49B3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ейностите по стопанисване на горите</w:t>
      </w:r>
      <w:r w:rsidR="005F49B3">
        <w:rPr>
          <w:rFonts w:ascii="Times New Roman" w:hAnsi="Times New Roman" w:cs="Times New Roman"/>
          <w:color w:val="000000"/>
          <w:sz w:val="24"/>
          <w:szCs w:val="24"/>
        </w:rPr>
        <w:t xml:space="preserve"> са изпълнени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3624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зпълнени</w:t>
      </w:r>
      <w:r w:rsidR="00C45914">
        <w:rPr>
          <w:rFonts w:ascii="Times New Roman" w:hAnsi="Times New Roman" w:cs="Times New Roman"/>
          <w:color w:val="000000"/>
          <w:sz w:val="24"/>
          <w:szCs w:val="24"/>
        </w:rPr>
        <w:t xml:space="preserve"> са заложените приходи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5914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ловностопанс</w:t>
      </w:r>
      <w:r w:rsidR="00013E0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ата</w:t>
      </w:r>
      <w:r w:rsidR="00C45914">
        <w:rPr>
          <w:rFonts w:ascii="Times New Roman" w:hAnsi="Times New Roman" w:cs="Times New Roman"/>
          <w:color w:val="000000"/>
          <w:sz w:val="24"/>
          <w:szCs w:val="24"/>
        </w:rPr>
        <w:t xml:space="preserve"> и страничната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дейност</w:t>
      </w:r>
      <w:r w:rsidR="00BD66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9BFD25F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7EF6703B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85C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1.2. Социални споразумения;</w:t>
      </w:r>
    </w:p>
    <w:p w14:paraId="2E400483" w14:textId="777EFC8B" w:rsidR="00720EDF" w:rsidRDefault="00720EDF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Работи се съгласно Браншови</w:t>
      </w:r>
      <w:r w:rsidR="00635C3C">
        <w:rPr>
          <w:rFonts w:ascii="Times New Roman" w:hAnsi="Times New Roman" w:cs="Times New Roman"/>
          <w:color w:val="000000"/>
          <w:sz w:val="24"/>
          <w:szCs w:val="24"/>
        </w:rPr>
        <w:t xml:space="preserve"> колективен трудов договор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9A99816" w14:textId="7BBDCFBF" w:rsidR="00337D36" w:rsidRPr="00485CA3" w:rsidRDefault="00720EDF" w:rsidP="00720ED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 постигнато споразумение и не са договорени допълнителни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условия за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работещите извън индивидуалното трудово договаряне;</w:t>
      </w:r>
    </w:p>
    <w:p w14:paraId="6A3C5C2E" w14:textId="776C0743" w:rsidR="00337D36" w:rsidRPr="00485CA3" w:rsidRDefault="00720EDF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остъпили жалби от страна на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работещите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и документацията по повод тяхното разглеждане и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удов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>летворяване.</w:t>
      </w:r>
    </w:p>
    <w:p w14:paraId="28A948E6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015E6086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1.3. 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План / програма за обучение и квалификация на персонала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14:paraId="30AB1A7A" w14:textId="626D8D35" w:rsidR="00337D36" w:rsidRDefault="00E439D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п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рограма за обучение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работещите в стопанството.</w:t>
      </w:r>
    </w:p>
    <w:p w14:paraId="2F238AC2" w14:textId="384B00DF" w:rsidR="00337D36" w:rsidRDefault="00E439D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След всяко обучение има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ротоколи от проведените обучения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18EFACD" w14:textId="16A2384D" w:rsidR="00337D36" w:rsidRDefault="00AE0407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E439D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здадени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два броя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удостоверения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65383CC9" w14:textId="77777777" w:rsidR="00337D36" w:rsidRPr="00150814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3980D6F5" w14:textId="77777777" w:rsidR="00337D36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1.4.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Здравословни и безопасни условия на труд вкл. на работниците на подизпълнителите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428FAA5A" w14:textId="0E91E32D" w:rsidR="00337D36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Предостав</w:t>
      </w:r>
      <w:r w:rsidR="004C305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ено е облекло и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оборудване </w:t>
      </w:r>
      <w:r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работещите в </w:t>
      </w:r>
      <w:r w:rsidR="004C305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стопанството.</w:t>
      </w:r>
    </w:p>
    <w:p w14:paraId="1C871B16" w14:textId="6948DF72" w:rsidR="00337D36" w:rsidRDefault="004C3050" w:rsidP="004C3050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Попълнени са и са подписани в съответните срокове инструктажните книги, 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проверовъчни листи за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работещите в т.ч. и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външните подизпълнители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626CD0C" w14:textId="003E0605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Проведени са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обучения и инструктажи за з</w:t>
      </w:r>
      <w:r w:rsidR="00337D36"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дравословни и безопасни условия на труд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персонала на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стопанството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работниците </w:t>
      </w:r>
      <w:r w:rsidR="00337D36"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 подизпълнителите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99505BA" w14:textId="73AE3842" w:rsidR="00337D36" w:rsidRDefault="0088248D" w:rsidP="0088248D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територията на стопанството </w:t>
      </w:r>
      <w:r w:rsidR="00AE040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няма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регистриран</w:t>
      </w:r>
      <w:r w:rsidR="00AE040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и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трудов</w:t>
      </w:r>
      <w:r w:rsidR="00AE040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злополук</w:t>
      </w:r>
      <w:r w:rsidR="00AE040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509652D" w14:textId="57DBEB7C" w:rsidR="00337D36" w:rsidRDefault="0088248D" w:rsidP="00580379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рудоустроените лица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стопанството са </w:t>
      </w:r>
      <w:r w:rsidR="00AE040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тринадесет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0252AA9" w14:textId="6123E058" w:rsidR="00337D36" w:rsidRDefault="0088248D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Извършвани са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проверки за спазване на изискванията за здравословни и безопасни условия на труд от работниците на подизпълнителите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7CE242DF" w14:textId="2650AD70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Няма проведени заседания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 коми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сии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по условията на труд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F2C6F08" w14:textId="4842E51D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ценка на риска на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всяко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работно място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36AC4FDD" w14:textId="35D9F1E1" w:rsidR="00337D36" w:rsidRDefault="00E03149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сключен д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оговор за трудова медицина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14:paraId="0B808F7B" w14:textId="02231323" w:rsidR="00337D36" w:rsidRDefault="00AE0407" w:rsidP="00DA21C6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Няма и</w:t>
      </w:r>
      <w:r w:rsidR="00DA21C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звърш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вани</w:t>
      </w:r>
      <w:r w:rsidR="00DA21C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проверк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 w:rsidR="00DA21C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т Инспекцията по труда. </w:t>
      </w:r>
    </w:p>
    <w:p w14:paraId="0521277F" w14:textId="77777777" w:rsidR="00580379" w:rsidRPr="00150814" w:rsidRDefault="00580379" w:rsidP="00DA21C6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3592E758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1.5. 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Ангажиране на заинтересованите страни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14:paraId="1AC4A961" w14:textId="77777777" w:rsidR="00EE4B83" w:rsidRDefault="00722B51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 надлежно документирана кореспонденция със заинтерисовани страни</w:t>
      </w:r>
      <w:r w:rsidR="00EE4B83">
        <w:rPr>
          <w:rFonts w:ascii="Times New Roman" w:hAnsi="Times New Roman" w:cs="Times New Roman"/>
          <w:color w:val="000000"/>
          <w:sz w:val="24"/>
          <w:szCs w:val="24"/>
        </w:rPr>
        <w:t xml:space="preserve"> по различни поводи, свързани с дейностите на стопанството.</w:t>
      </w:r>
    </w:p>
    <w:p w14:paraId="6BAC60D9" w14:textId="77777777" w:rsidR="00EE4B83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Извършвани са срещи и комисии с различни заинетресовани страни.</w:t>
      </w:r>
    </w:p>
    <w:p w14:paraId="2A7FCFEB" w14:textId="77777777" w:rsidR="00EE4B83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Заинтересованите страни са взели участие в различни инициативи на стопанството.</w:t>
      </w:r>
    </w:p>
    <w:p w14:paraId="7EB27E6D" w14:textId="4B3972F2" w:rsidR="00722B51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Проведени са консултации със  заинетресованите страни.</w:t>
      </w:r>
    </w:p>
    <w:p w14:paraId="19AED751" w14:textId="77777777" w:rsidR="0006660D" w:rsidRDefault="0006660D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0DB4F83" w14:textId="77777777" w:rsidR="00337D36" w:rsidRPr="004B115B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11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1.6. Незаконни/нерегламентирани дейности в горите;</w:t>
      </w:r>
    </w:p>
    <w:p w14:paraId="7E33A88B" w14:textId="26D6C54B" w:rsidR="00F13F8E" w:rsidRPr="00F13F8E" w:rsidRDefault="00F13F8E" w:rsidP="007A0E7F">
      <w:pPr>
        <w:pStyle w:val="Default"/>
        <w:ind w:firstLine="708"/>
        <w:jc w:val="both"/>
        <w:rPr>
          <w:rFonts w:ascii="Times New Roman" w:hAnsi="Times New Roman"/>
        </w:rPr>
      </w:pPr>
      <w:r w:rsidRPr="00145A13">
        <w:rPr>
          <w:rFonts w:ascii="Times New Roman" w:hAnsi="Times New Roman"/>
        </w:rPr>
        <w:t xml:space="preserve">Има подадени сигнали и жалби към органите на </w:t>
      </w:r>
      <w:r w:rsidR="004D5F98">
        <w:rPr>
          <w:rFonts w:ascii="Times New Roman" w:hAnsi="Times New Roman"/>
        </w:rPr>
        <w:t>МВР и прокуратурата, които са из</w:t>
      </w:r>
      <w:r w:rsidRPr="00145A13">
        <w:rPr>
          <w:rFonts w:ascii="Times New Roman" w:hAnsi="Times New Roman"/>
        </w:rPr>
        <w:t>вършили проверки съобразно правомощията си и са се произнесли в срок или</w:t>
      </w:r>
      <w:r>
        <w:rPr>
          <w:rFonts w:ascii="Times New Roman" w:hAnsi="Times New Roman"/>
        </w:rPr>
        <w:t xml:space="preserve"> продължават проверките.</w:t>
      </w:r>
    </w:p>
    <w:p w14:paraId="0FA877F2" w14:textId="56E8D8F1" w:rsidR="00F13F8E" w:rsidRDefault="001D454F" w:rsidP="007A0E7F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През годината са извършени </w:t>
      </w:r>
      <w:r w:rsidR="0024253B">
        <w:rPr>
          <w:rFonts w:ascii="Times New Roman" w:hAnsi="Times New Roman"/>
        </w:rPr>
        <w:t xml:space="preserve"> </w:t>
      </w:r>
      <w:r w:rsidR="0069644E">
        <w:rPr>
          <w:rFonts w:ascii="Times New Roman" w:hAnsi="Times New Roman"/>
        </w:rPr>
        <w:t>1032</w:t>
      </w:r>
      <w:r w:rsidR="001B2E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броя проверки и са съставени </w:t>
      </w:r>
      <w:r w:rsidR="001B2EA3">
        <w:rPr>
          <w:rFonts w:ascii="Times New Roman" w:hAnsi="Times New Roman"/>
        </w:rPr>
        <w:t xml:space="preserve"> </w:t>
      </w:r>
      <w:r w:rsidR="0069644E">
        <w:rPr>
          <w:rFonts w:ascii="Times New Roman" w:hAnsi="Times New Roman"/>
        </w:rPr>
        <w:t>142</w:t>
      </w:r>
      <w:r w:rsidR="001B2E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броя актове за установени </w:t>
      </w:r>
      <w:r w:rsidR="0069644E">
        <w:rPr>
          <w:rFonts w:ascii="Times New Roman" w:hAnsi="Times New Roman"/>
        </w:rPr>
        <w:t>нарушения по Закона за горите и Закона за лова и опазване на дивеча.</w:t>
      </w:r>
    </w:p>
    <w:p w14:paraId="36E2CD1C" w14:textId="77777777" w:rsidR="001D454F" w:rsidRPr="001D454F" w:rsidRDefault="001D454F" w:rsidP="001D454F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Има надлежно съхранена документация и </w:t>
      </w:r>
      <w:r w:rsidRPr="001D454F">
        <w:rPr>
          <w:rFonts w:ascii="Times New Roman" w:hAnsi="Times New Roman"/>
        </w:rPr>
        <w:t>кореспондениция с РДГ, РИОСВ, МЗХ или други институции.</w:t>
      </w:r>
    </w:p>
    <w:p w14:paraId="170C9705" w14:textId="77777777" w:rsidR="00337D36" w:rsidRPr="004B115B" w:rsidRDefault="00337D36" w:rsidP="007B0134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115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1.7. Изпълнение на горскостопанския план;</w:t>
      </w:r>
    </w:p>
    <w:p w14:paraId="7C53D466" w14:textId="462C9187" w:rsidR="00234455" w:rsidRDefault="00234455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Ползване от горите- средногодишно ползване в ДГТ съгласно ГСП от 2015г. </w:t>
      </w:r>
      <w:r w:rsidR="004F22F6"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 ТП ДЛС „Каракуз“ е в размер 48 139м3пл. </w:t>
      </w:r>
      <w:r w:rsidR="004F22F6"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z w:val="24"/>
          <w:szCs w:val="24"/>
        </w:rPr>
        <w:t>ежаща маса.</w:t>
      </w:r>
    </w:p>
    <w:p w14:paraId="01991760" w14:textId="77777777" w:rsidR="004F22F6" w:rsidRPr="003C5F81" w:rsidRDefault="004F22F6" w:rsidP="004F22F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C5F81">
        <w:rPr>
          <w:rFonts w:ascii="Times New Roman" w:hAnsi="Times New Roman" w:cs="Times New Roman"/>
          <w:sz w:val="24"/>
          <w:szCs w:val="24"/>
        </w:rPr>
        <w:t xml:space="preserve">В изпълнение на Заповед № РД48-15 от 02.03.2022г. на Министъра на земеделието считано от 01.07.2022г. дивечовъден участък „Гарван“ премина за стопанисване и ползване в горскостопанско отношение от ТП ДЛС „Каракуз“ гр.Дулово към  ТП ДГС „Силистра“. </w:t>
      </w:r>
    </w:p>
    <w:p w14:paraId="69227505" w14:textId="76EA5770" w:rsidR="004F22F6" w:rsidRPr="003C5F81" w:rsidRDefault="004F22F6" w:rsidP="004F22F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C5F81">
        <w:rPr>
          <w:rFonts w:ascii="Times New Roman" w:hAnsi="Times New Roman" w:cs="Times New Roman"/>
          <w:sz w:val="24"/>
          <w:szCs w:val="24"/>
        </w:rPr>
        <w:t xml:space="preserve">В резултат на това </w:t>
      </w:r>
      <w:r>
        <w:rPr>
          <w:rFonts w:ascii="Times New Roman" w:hAnsi="Times New Roman" w:cs="Times New Roman"/>
          <w:color w:val="000000"/>
          <w:sz w:val="24"/>
          <w:szCs w:val="24"/>
        </w:rPr>
        <w:t>средногодишно ползване в</w:t>
      </w:r>
      <w:r w:rsidRPr="003C5F81">
        <w:rPr>
          <w:rFonts w:ascii="Times New Roman" w:hAnsi="Times New Roman" w:cs="Times New Roman"/>
          <w:sz w:val="24"/>
          <w:szCs w:val="24"/>
        </w:rPr>
        <w:t xml:space="preserve"> държавните горски територии на ТП ДЛС „Каракуз“ гр.Дулово</w:t>
      </w:r>
      <w:r>
        <w:rPr>
          <w:rFonts w:ascii="Times New Roman" w:hAnsi="Times New Roman" w:cs="Times New Roman"/>
          <w:sz w:val="24"/>
          <w:szCs w:val="24"/>
        </w:rPr>
        <w:t xml:space="preserve"> от 48 139 м3пл. се намалява с 4 057м3пл., с което става 44 082 м3пл.</w:t>
      </w:r>
      <w:r w:rsidRPr="003C5F81">
        <w:rPr>
          <w:rFonts w:ascii="Times New Roman" w:hAnsi="Times New Roman" w:cs="Times New Roman"/>
          <w:sz w:val="24"/>
          <w:szCs w:val="24"/>
        </w:rPr>
        <w:t>.</w:t>
      </w:r>
    </w:p>
    <w:p w14:paraId="3D6D484B" w14:textId="262D8DDC" w:rsidR="00234455" w:rsidRDefault="008E3DCB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Към 31.12.202</w:t>
      </w:r>
      <w:r w:rsidR="00747019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234455">
        <w:rPr>
          <w:rFonts w:ascii="Times New Roman" w:hAnsi="Times New Roman" w:cs="Times New Roman"/>
          <w:color w:val="000000"/>
          <w:sz w:val="24"/>
          <w:szCs w:val="24"/>
        </w:rPr>
        <w:t xml:space="preserve">г. добитото количество дървесина е  </w:t>
      </w:r>
      <w:r w:rsidR="00747019">
        <w:rPr>
          <w:rFonts w:ascii="Times New Roman" w:hAnsi="Times New Roman" w:cs="Times New Roman"/>
          <w:color w:val="000000"/>
          <w:sz w:val="24"/>
          <w:szCs w:val="24"/>
        </w:rPr>
        <w:t>44 347</w:t>
      </w:r>
      <w:r w:rsidR="00234455">
        <w:rPr>
          <w:rFonts w:ascii="Times New Roman" w:hAnsi="Times New Roman" w:cs="Times New Roman"/>
          <w:color w:val="000000"/>
          <w:sz w:val="24"/>
          <w:szCs w:val="24"/>
        </w:rPr>
        <w:t xml:space="preserve"> м3пл. лежаща маса.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0"/>
        <w:gridCol w:w="750"/>
        <w:gridCol w:w="946"/>
        <w:gridCol w:w="948"/>
        <w:gridCol w:w="978"/>
        <w:gridCol w:w="936"/>
        <w:gridCol w:w="921"/>
        <w:gridCol w:w="1111"/>
        <w:gridCol w:w="1087"/>
      </w:tblGrid>
      <w:tr w:rsidR="00747019" w:rsidRPr="00747019" w14:paraId="6577C638" w14:textId="77777777" w:rsidTr="000C63C6">
        <w:tc>
          <w:tcPr>
            <w:tcW w:w="2070" w:type="dxa"/>
          </w:tcPr>
          <w:p w14:paraId="1CB31BEB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Вид сеч/категория</w:t>
            </w:r>
          </w:p>
        </w:tc>
        <w:tc>
          <w:tcPr>
            <w:tcW w:w="750" w:type="dxa"/>
          </w:tcPr>
          <w:p w14:paraId="1E42CAA2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Едра</w:t>
            </w:r>
          </w:p>
        </w:tc>
        <w:tc>
          <w:tcPr>
            <w:tcW w:w="946" w:type="dxa"/>
          </w:tcPr>
          <w:p w14:paraId="03646E8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Средна</w:t>
            </w:r>
          </w:p>
        </w:tc>
        <w:tc>
          <w:tcPr>
            <w:tcW w:w="948" w:type="dxa"/>
          </w:tcPr>
          <w:p w14:paraId="3EF154C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Дребна</w:t>
            </w:r>
          </w:p>
        </w:tc>
        <w:tc>
          <w:tcPr>
            <w:tcW w:w="978" w:type="dxa"/>
          </w:tcPr>
          <w:p w14:paraId="4B4D9242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Вс.стр.</w:t>
            </w:r>
          </w:p>
          <w:p w14:paraId="79F0CA8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д-на</w:t>
            </w:r>
          </w:p>
        </w:tc>
        <w:tc>
          <w:tcPr>
            <w:tcW w:w="936" w:type="dxa"/>
          </w:tcPr>
          <w:p w14:paraId="2595E9F2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Дърва</w:t>
            </w:r>
          </w:p>
        </w:tc>
        <w:tc>
          <w:tcPr>
            <w:tcW w:w="921" w:type="dxa"/>
          </w:tcPr>
          <w:p w14:paraId="033CA13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Върши</w:t>
            </w:r>
          </w:p>
          <w:p w14:paraId="480071B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на</w:t>
            </w:r>
          </w:p>
        </w:tc>
        <w:tc>
          <w:tcPr>
            <w:tcW w:w="1111" w:type="dxa"/>
          </w:tcPr>
          <w:p w14:paraId="5417A46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Лежаща</w:t>
            </w:r>
          </w:p>
          <w:p w14:paraId="2A0A8D8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маса</w:t>
            </w:r>
          </w:p>
        </w:tc>
        <w:tc>
          <w:tcPr>
            <w:tcW w:w="1087" w:type="dxa"/>
          </w:tcPr>
          <w:p w14:paraId="71E4884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Стояща</w:t>
            </w:r>
          </w:p>
          <w:p w14:paraId="674BE407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маса</w:t>
            </w:r>
          </w:p>
        </w:tc>
      </w:tr>
      <w:tr w:rsidR="00747019" w:rsidRPr="00747019" w14:paraId="04008285" w14:textId="77777777" w:rsidTr="000C63C6">
        <w:tc>
          <w:tcPr>
            <w:tcW w:w="2070" w:type="dxa"/>
            <w:shd w:val="clear" w:color="auto" w:fill="F2F2F2" w:themeFill="background1" w:themeFillShade="F2"/>
          </w:tcPr>
          <w:p w14:paraId="3EFC3ED7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  <w:lang w:val="be-BY"/>
              </w:rPr>
              <w:t>Възобновителни</w:t>
            </w:r>
            <w:r w:rsidRPr="00747019">
              <w:rPr>
                <w:rFonts w:ascii="Times New Roman" w:hAnsi="Times New Roman" w:cs="Times New Roman"/>
                <w:b/>
              </w:rPr>
              <w:t xml:space="preserve"> сечи</w:t>
            </w:r>
          </w:p>
        </w:tc>
        <w:tc>
          <w:tcPr>
            <w:tcW w:w="750" w:type="dxa"/>
            <w:shd w:val="clear" w:color="auto" w:fill="F2F2F2" w:themeFill="background1" w:themeFillShade="F2"/>
          </w:tcPr>
          <w:p w14:paraId="6E03988B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2 793</w:t>
            </w:r>
          </w:p>
        </w:tc>
        <w:tc>
          <w:tcPr>
            <w:tcW w:w="946" w:type="dxa"/>
            <w:shd w:val="clear" w:color="auto" w:fill="F2F2F2" w:themeFill="background1" w:themeFillShade="F2"/>
          </w:tcPr>
          <w:p w14:paraId="1AFFEF8E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4 175</w:t>
            </w:r>
          </w:p>
        </w:tc>
        <w:tc>
          <w:tcPr>
            <w:tcW w:w="948" w:type="dxa"/>
            <w:shd w:val="clear" w:color="auto" w:fill="F2F2F2" w:themeFill="background1" w:themeFillShade="F2"/>
          </w:tcPr>
          <w:p w14:paraId="6795D328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2 727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14:paraId="79D284B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9 695</w:t>
            </w:r>
          </w:p>
        </w:tc>
        <w:tc>
          <w:tcPr>
            <w:tcW w:w="936" w:type="dxa"/>
            <w:shd w:val="clear" w:color="auto" w:fill="F2F2F2" w:themeFill="background1" w:themeFillShade="F2"/>
          </w:tcPr>
          <w:p w14:paraId="1C39480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24 705</w:t>
            </w:r>
          </w:p>
        </w:tc>
        <w:tc>
          <w:tcPr>
            <w:tcW w:w="921" w:type="dxa"/>
            <w:shd w:val="clear" w:color="auto" w:fill="F2F2F2" w:themeFill="background1" w:themeFillShade="F2"/>
          </w:tcPr>
          <w:p w14:paraId="5C8C0FC6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111" w:type="dxa"/>
            <w:shd w:val="clear" w:color="auto" w:fill="F2F2F2" w:themeFill="background1" w:themeFillShade="F2"/>
          </w:tcPr>
          <w:p w14:paraId="04460EB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34 460</w:t>
            </w:r>
          </w:p>
        </w:tc>
        <w:tc>
          <w:tcPr>
            <w:tcW w:w="1087" w:type="dxa"/>
            <w:shd w:val="clear" w:color="auto" w:fill="F2F2F2" w:themeFill="background1" w:themeFillShade="F2"/>
          </w:tcPr>
          <w:p w14:paraId="0EAFA95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38 410</w:t>
            </w:r>
          </w:p>
        </w:tc>
      </w:tr>
      <w:tr w:rsidR="00747019" w:rsidRPr="00747019" w14:paraId="73AD6B2B" w14:textId="77777777" w:rsidTr="000C63C6">
        <w:tc>
          <w:tcPr>
            <w:tcW w:w="2070" w:type="dxa"/>
            <w:shd w:val="clear" w:color="auto" w:fill="auto"/>
          </w:tcPr>
          <w:p w14:paraId="229BCADC" w14:textId="77777777" w:rsidR="00747019" w:rsidRPr="00747019" w:rsidRDefault="00747019" w:rsidP="00D251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  <w:shd w:val="clear" w:color="auto" w:fill="auto"/>
          </w:tcPr>
          <w:p w14:paraId="4DC229A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shd w:val="clear" w:color="auto" w:fill="auto"/>
          </w:tcPr>
          <w:p w14:paraId="2CC482F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shd w:val="clear" w:color="auto" w:fill="auto"/>
          </w:tcPr>
          <w:p w14:paraId="09E150BE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shd w:val="clear" w:color="auto" w:fill="auto"/>
          </w:tcPr>
          <w:p w14:paraId="23E34B0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</w:tcPr>
          <w:p w14:paraId="61C2731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shd w:val="clear" w:color="auto" w:fill="auto"/>
          </w:tcPr>
          <w:p w14:paraId="7BC5CC2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shd w:val="clear" w:color="auto" w:fill="auto"/>
          </w:tcPr>
          <w:p w14:paraId="6E36316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14:paraId="301368E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019" w:rsidRPr="00747019" w14:paraId="2F225DB7" w14:textId="77777777" w:rsidTr="000C63C6">
        <w:tc>
          <w:tcPr>
            <w:tcW w:w="2070" w:type="dxa"/>
            <w:shd w:val="clear" w:color="auto" w:fill="auto"/>
          </w:tcPr>
          <w:p w14:paraId="5EF5425C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Отгледни сечи</w:t>
            </w:r>
          </w:p>
        </w:tc>
        <w:tc>
          <w:tcPr>
            <w:tcW w:w="750" w:type="dxa"/>
            <w:shd w:val="clear" w:color="auto" w:fill="auto"/>
          </w:tcPr>
          <w:p w14:paraId="01FFB97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290</w:t>
            </w:r>
          </w:p>
        </w:tc>
        <w:tc>
          <w:tcPr>
            <w:tcW w:w="946" w:type="dxa"/>
            <w:shd w:val="clear" w:color="auto" w:fill="auto"/>
          </w:tcPr>
          <w:p w14:paraId="4A79B46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548</w:t>
            </w:r>
          </w:p>
        </w:tc>
        <w:tc>
          <w:tcPr>
            <w:tcW w:w="948" w:type="dxa"/>
            <w:shd w:val="clear" w:color="auto" w:fill="auto"/>
          </w:tcPr>
          <w:p w14:paraId="3A0A045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351</w:t>
            </w:r>
          </w:p>
        </w:tc>
        <w:tc>
          <w:tcPr>
            <w:tcW w:w="978" w:type="dxa"/>
            <w:shd w:val="clear" w:color="auto" w:fill="auto"/>
          </w:tcPr>
          <w:p w14:paraId="2D568927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1 189</w:t>
            </w:r>
          </w:p>
        </w:tc>
        <w:tc>
          <w:tcPr>
            <w:tcW w:w="936" w:type="dxa"/>
            <w:shd w:val="clear" w:color="auto" w:fill="auto"/>
          </w:tcPr>
          <w:p w14:paraId="6BD8726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6 240</w:t>
            </w:r>
          </w:p>
        </w:tc>
        <w:tc>
          <w:tcPr>
            <w:tcW w:w="921" w:type="dxa"/>
            <w:shd w:val="clear" w:color="auto" w:fill="auto"/>
          </w:tcPr>
          <w:p w14:paraId="69AB014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111" w:type="dxa"/>
            <w:shd w:val="clear" w:color="auto" w:fill="auto"/>
          </w:tcPr>
          <w:p w14:paraId="605D3C3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7 440</w:t>
            </w:r>
          </w:p>
        </w:tc>
        <w:tc>
          <w:tcPr>
            <w:tcW w:w="1087" w:type="dxa"/>
            <w:shd w:val="clear" w:color="auto" w:fill="auto"/>
          </w:tcPr>
          <w:p w14:paraId="73DAE22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8 630</w:t>
            </w:r>
          </w:p>
        </w:tc>
      </w:tr>
      <w:tr w:rsidR="00747019" w:rsidRPr="00747019" w14:paraId="0BF38180" w14:textId="77777777" w:rsidTr="000C63C6">
        <w:tc>
          <w:tcPr>
            <w:tcW w:w="2070" w:type="dxa"/>
            <w:shd w:val="clear" w:color="auto" w:fill="auto"/>
          </w:tcPr>
          <w:p w14:paraId="5471F8D7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</w:rPr>
              <w:t>в т.ч.отгл.санит.</w:t>
            </w:r>
          </w:p>
        </w:tc>
        <w:tc>
          <w:tcPr>
            <w:tcW w:w="750" w:type="dxa"/>
            <w:shd w:val="clear" w:color="auto" w:fill="auto"/>
          </w:tcPr>
          <w:p w14:paraId="33643542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46" w:type="dxa"/>
            <w:shd w:val="clear" w:color="auto" w:fill="auto"/>
          </w:tcPr>
          <w:p w14:paraId="265C070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25</w:t>
            </w:r>
          </w:p>
        </w:tc>
        <w:tc>
          <w:tcPr>
            <w:tcW w:w="948" w:type="dxa"/>
            <w:shd w:val="clear" w:color="auto" w:fill="auto"/>
          </w:tcPr>
          <w:p w14:paraId="33879B5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25</w:t>
            </w:r>
          </w:p>
        </w:tc>
        <w:tc>
          <w:tcPr>
            <w:tcW w:w="978" w:type="dxa"/>
            <w:shd w:val="clear" w:color="auto" w:fill="auto"/>
          </w:tcPr>
          <w:p w14:paraId="74606BF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50</w:t>
            </w:r>
          </w:p>
        </w:tc>
        <w:tc>
          <w:tcPr>
            <w:tcW w:w="936" w:type="dxa"/>
            <w:shd w:val="clear" w:color="auto" w:fill="auto"/>
          </w:tcPr>
          <w:p w14:paraId="3219F3F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1 097</w:t>
            </w:r>
          </w:p>
        </w:tc>
        <w:tc>
          <w:tcPr>
            <w:tcW w:w="921" w:type="dxa"/>
            <w:shd w:val="clear" w:color="auto" w:fill="auto"/>
          </w:tcPr>
          <w:p w14:paraId="28B1F91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11</w:t>
            </w:r>
          </w:p>
        </w:tc>
        <w:tc>
          <w:tcPr>
            <w:tcW w:w="1111" w:type="dxa"/>
            <w:shd w:val="clear" w:color="auto" w:fill="auto"/>
          </w:tcPr>
          <w:p w14:paraId="4EACD7F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1 58</w:t>
            </w:r>
          </w:p>
        </w:tc>
        <w:tc>
          <w:tcPr>
            <w:tcW w:w="1087" w:type="dxa"/>
            <w:shd w:val="clear" w:color="auto" w:fill="auto"/>
          </w:tcPr>
          <w:p w14:paraId="57E51F6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1 390</w:t>
            </w:r>
          </w:p>
        </w:tc>
      </w:tr>
      <w:tr w:rsidR="00747019" w:rsidRPr="00747019" w14:paraId="1134D6E7" w14:textId="77777777" w:rsidTr="000C63C6">
        <w:trPr>
          <w:trHeight w:val="212"/>
        </w:trPr>
        <w:tc>
          <w:tcPr>
            <w:tcW w:w="2070" w:type="dxa"/>
            <w:shd w:val="clear" w:color="auto" w:fill="auto"/>
          </w:tcPr>
          <w:p w14:paraId="17BBCA5E" w14:textId="77777777" w:rsidR="00747019" w:rsidRPr="00747019" w:rsidRDefault="00747019" w:rsidP="00D251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  <w:shd w:val="clear" w:color="auto" w:fill="auto"/>
          </w:tcPr>
          <w:p w14:paraId="1A4F3AD6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shd w:val="clear" w:color="auto" w:fill="auto"/>
          </w:tcPr>
          <w:p w14:paraId="6C90F08B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shd w:val="clear" w:color="auto" w:fill="auto"/>
          </w:tcPr>
          <w:p w14:paraId="0F68E54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shd w:val="clear" w:color="auto" w:fill="auto"/>
          </w:tcPr>
          <w:p w14:paraId="4631AEE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</w:tcPr>
          <w:p w14:paraId="7B0F143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shd w:val="clear" w:color="auto" w:fill="auto"/>
          </w:tcPr>
          <w:p w14:paraId="0C87E624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shd w:val="clear" w:color="auto" w:fill="auto"/>
          </w:tcPr>
          <w:p w14:paraId="5494AA4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14:paraId="665620C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019" w:rsidRPr="00747019" w14:paraId="364740C4" w14:textId="77777777" w:rsidTr="000C63C6">
        <w:tc>
          <w:tcPr>
            <w:tcW w:w="2070" w:type="dxa"/>
            <w:shd w:val="clear" w:color="auto" w:fill="auto"/>
          </w:tcPr>
          <w:p w14:paraId="33251683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Принудителни сечи</w:t>
            </w:r>
          </w:p>
        </w:tc>
        <w:tc>
          <w:tcPr>
            <w:tcW w:w="750" w:type="dxa"/>
            <w:shd w:val="clear" w:color="auto" w:fill="auto"/>
          </w:tcPr>
          <w:p w14:paraId="30DD7B14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43</w:t>
            </w:r>
          </w:p>
        </w:tc>
        <w:tc>
          <w:tcPr>
            <w:tcW w:w="946" w:type="dxa"/>
            <w:shd w:val="clear" w:color="auto" w:fill="auto"/>
          </w:tcPr>
          <w:p w14:paraId="3BC77FC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48" w:type="dxa"/>
            <w:shd w:val="clear" w:color="auto" w:fill="auto"/>
          </w:tcPr>
          <w:p w14:paraId="6F7E33D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978" w:type="dxa"/>
            <w:shd w:val="clear" w:color="auto" w:fill="auto"/>
          </w:tcPr>
          <w:p w14:paraId="57976F3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74</w:t>
            </w:r>
          </w:p>
        </w:tc>
        <w:tc>
          <w:tcPr>
            <w:tcW w:w="936" w:type="dxa"/>
            <w:shd w:val="clear" w:color="auto" w:fill="auto"/>
          </w:tcPr>
          <w:p w14:paraId="679235C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713</w:t>
            </w:r>
          </w:p>
        </w:tc>
        <w:tc>
          <w:tcPr>
            <w:tcW w:w="921" w:type="dxa"/>
            <w:shd w:val="clear" w:color="auto" w:fill="auto"/>
          </w:tcPr>
          <w:p w14:paraId="6F25A78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11" w:type="dxa"/>
            <w:shd w:val="clear" w:color="auto" w:fill="auto"/>
          </w:tcPr>
          <w:p w14:paraId="12989B2C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787</w:t>
            </w:r>
          </w:p>
        </w:tc>
        <w:tc>
          <w:tcPr>
            <w:tcW w:w="1087" w:type="dxa"/>
            <w:shd w:val="clear" w:color="auto" w:fill="auto"/>
          </w:tcPr>
          <w:p w14:paraId="0385923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890</w:t>
            </w:r>
          </w:p>
        </w:tc>
      </w:tr>
      <w:tr w:rsidR="00747019" w:rsidRPr="00747019" w14:paraId="0B9FADFE" w14:textId="77777777" w:rsidTr="000C63C6">
        <w:trPr>
          <w:trHeight w:val="70"/>
        </w:trPr>
        <w:tc>
          <w:tcPr>
            <w:tcW w:w="2070" w:type="dxa"/>
            <w:shd w:val="clear" w:color="auto" w:fill="auto"/>
          </w:tcPr>
          <w:p w14:paraId="668C718C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0" w:type="dxa"/>
            <w:shd w:val="clear" w:color="auto" w:fill="auto"/>
          </w:tcPr>
          <w:p w14:paraId="34ECF99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6" w:type="dxa"/>
            <w:shd w:val="clear" w:color="auto" w:fill="auto"/>
          </w:tcPr>
          <w:p w14:paraId="0230587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8" w:type="dxa"/>
            <w:shd w:val="clear" w:color="auto" w:fill="auto"/>
          </w:tcPr>
          <w:p w14:paraId="13BDDC8B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8" w:type="dxa"/>
            <w:shd w:val="clear" w:color="auto" w:fill="auto"/>
          </w:tcPr>
          <w:p w14:paraId="75C26CC7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6" w:type="dxa"/>
            <w:shd w:val="clear" w:color="auto" w:fill="auto"/>
          </w:tcPr>
          <w:p w14:paraId="3ED40C8C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1" w:type="dxa"/>
            <w:shd w:val="clear" w:color="auto" w:fill="auto"/>
          </w:tcPr>
          <w:p w14:paraId="67F2333E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11" w:type="dxa"/>
            <w:shd w:val="clear" w:color="auto" w:fill="auto"/>
          </w:tcPr>
          <w:p w14:paraId="51A4D04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7" w:type="dxa"/>
            <w:shd w:val="clear" w:color="auto" w:fill="auto"/>
          </w:tcPr>
          <w:p w14:paraId="3AD800B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47019" w:rsidRPr="00747019" w14:paraId="42536CBF" w14:textId="77777777" w:rsidTr="000C63C6">
        <w:tc>
          <w:tcPr>
            <w:tcW w:w="2070" w:type="dxa"/>
            <w:shd w:val="clear" w:color="auto" w:fill="auto"/>
          </w:tcPr>
          <w:p w14:paraId="07E2B062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Технически сечи</w:t>
            </w:r>
          </w:p>
        </w:tc>
        <w:tc>
          <w:tcPr>
            <w:tcW w:w="750" w:type="dxa"/>
            <w:shd w:val="clear" w:color="auto" w:fill="auto"/>
          </w:tcPr>
          <w:p w14:paraId="1E95618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124</w:t>
            </w:r>
          </w:p>
        </w:tc>
        <w:tc>
          <w:tcPr>
            <w:tcW w:w="946" w:type="dxa"/>
            <w:shd w:val="clear" w:color="auto" w:fill="auto"/>
          </w:tcPr>
          <w:p w14:paraId="63CBBEF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43</w:t>
            </w:r>
          </w:p>
        </w:tc>
        <w:tc>
          <w:tcPr>
            <w:tcW w:w="948" w:type="dxa"/>
            <w:shd w:val="clear" w:color="auto" w:fill="auto"/>
          </w:tcPr>
          <w:p w14:paraId="1A6A607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88</w:t>
            </w:r>
          </w:p>
        </w:tc>
        <w:tc>
          <w:tcPr>
            <w:tcW w:w="978" w:type="dxa"/>
            <w:shd w:val="clear" w:color="auto" w:fill="auto"/>
          </w:tcPr>
          <w:p w14:paraId="7E03F21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255</w:t>
            </w:r>
          </w:p>
        </w:tc>
        <w:tc>
          <w:tcPr>
            <w:tcW w:w="936" w:type="dxa"/>
            <w:shd w:val="clear" w:color="auto" w:fill="auto"/>
          </w:tcPr>
          <w:p w14:paraId="786C8C3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1 405</w:t>
            </w:r>
          </w:p>
        </w:tc>
        <w:tc>
          <w:tcPr>
            <w:tcW w:w="921" w:type="dxa"/>
            <w:shd w:val="clear" w:color="auto" w:fill="auto"/>
          </w:tcPr>
          <w:p w14:paraId="774CFF76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11" w:type="dxa"/>
            <w:shd w:val="clear" w:color="auto" w:fill="auto"/>
          </w:tcPr>
          <w:p w14:paraId="5FF1431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1 660</w:t>
            </w:r>
          </w:p>
        </w:tc>
        <w:tc>
          <w:tcPr>
            <w:tcW w:w="1087" w:type="dxa"/>
            <w:shd w:val="clear" w:color="auto" w:fill="auto"/>
          </w:tcPr>
          <w:p w14:paraId="45A76827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1 850</w:t>
            </w:r>
          </w:p>
        </w:tc>
      </w:tr>
      <w:tr w:rsidR="00747019" w:rsidRPr="00747019" w14:paraId="12657150" w14:textId="77777777" w:rsidTr="000C63C6">
        <w:tc>
          <w:tcPr>
            <w:tcW w:w="2070" w:type="dxa"/>
            <w:shd w:val="clear" w:color="auto" w:fill="auto"/>
          </w:tcPr>
          <w:p w14:paraId="157FA74B" w14:textId="77777777" w:rsidR="00747019" w:rsidRPr="00747019" w:rsidRDefault="00747019" w:rsidP="00D251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  <w:shd w:val="clear" w:color="auto" w:fill="auto"/>
          </w:tcPr>
          <w:p w14:paraId="5D419BCC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shd w:val="clear" w:color="auto" w:fill="auto"/>
          </w:tcPr>
          <w:p w14:paraId="3902B9C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shd w:val="clear" w:color="auto" w:fill="auto"/>
          </w:tcPr>
          <w:p w14:paraId="389CD00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shd w:val="clear" w:color="auto" w:fill="auto"/>
          </w:tcPr>
          <w:p w14:paraId="72E51E6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</w:tcPr>
          <w:p w14:paraId="5ACCB71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shd w:val="clear" w:color="auto" w:fill="auto"/>
          </w:tcPr>
          <w:p w14:paraId="7A993E2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shd w:val="clear" w:color="auto" w:fill="auto"/>
          </w:tcPr>
          <w:p w14:paraId="63F34D77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14:paraId="07EFB7A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019" w:rsidRPr="00747019" w14:paraId="70A065F1" w14:textId="77777777" w:rsidTr="000C63C6">
        <w:tc>
          <w:tcPr>
            <w:tcW w:w="2070" w:type="dxa"/>
            <w:shd w:val="clear" w:color="auto" w:fill="F2F2F2" w:themeFill="background1" w:themeFillShade="F2"/>
          </w:tcPr>
          <w:p w14:paraId="58B8D64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Всичко сечи:</w:t>
            </w:r>
          </w:p>
        </w:tc>
        <w:tc>
          <w:tcPr>
            <w:tcW w:w="750" w:type="dxa"/>
            <w:shd w:val="clear" w:color="auto" w:fill="F2F2F2" w:themeFill="background1" w:themeFillShade="F2"/>
          </w:tcPr>
          <w:p w14:paraId="4600BE2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3 250</w:t>
            </w:r>
          </w:p>
        </w:tc>
        <w:tc>
          <w:tcPr>
            <w:tcW w:w="946" w:type="dxa"/>
            <w:shd w:val="clear" w:color="auto" w:fill="F2F2F2" w:themeFill="background1" w:themeFillShade="F2"/>
          </w:tcPr>
          <w:p w14:paraId="258AC02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4 767</w:t>
            </w:r>
          </w:p>
        </w:tc>
        <w:tc>
          <w:tcPr>
            <w:tcW w:w="948" w:type="dxa"/>
            <w:shd w:val="clear" w:color="auto" w:fill="F2F2F2" w:themeFill="background1" w:themeFillShade="F2"/>
          </w:tcPr>
          <w:p w14:paraId="56FA223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3 196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14:paraId="54FF322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11 213</w:t>
            </w:r>
          </w:p>
        </w:tc>
        <w:tc>
          <w:tcPr>
            <w:tcW w:w="936" w:type="dxa"/>
            <w:shd w:val="clear" w:color="auto" w:fill="F2F2F2" w:themeFill="background1" w:themeFillShade="F2"/>
          </w:tcPr>
          <w:p w14:paraId="5D3304E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33 063</w:t>
            </w:r>
          </w:p>
        </w:tc>
        <w:tc>
          <w:tcPr>
            <w:tcW w:w="921" w:type="dxa"/>
            <w:shd w:val="clear" w:color="auto" w:fill="F2F2F2" w:themeFill="background1" w:themeFillShade="F2"/>
          </w:tcPr>
          <w:p w14:paraId="094F5DB2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71</w:t>
            </w:r>
          </w:p>
        </w:tc>
        <w:tc>
          <w:tcPr>
            <w:tcW w:w="1111" w:type="dxa"/>
            <w:shd w:val="clear" w:color="auto" w:fill="F2F2F2" w:themeFill="background1" w:themeFillShade="F2"/>
          </w:tcPr>
          <w:p w14:paraId="44CA385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44 347</w:t>
            </w:r>
          </w:p>
        </w:tc>
        <w:tc>
          <w:tcPr>
            <w:tcW w:w="1087" w:type="dxa"/>
            <w:shd w:val="clear" w:color="auto" w:fill="F2F2F2" w:themeFill="background1" w:themeFillShade="F2"/>
          </w:tcPr>
          <w:p w14:paraId="1CE0A18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49 780</w:t>
            </w:r>
          </w:p>
        </w:tc>
      </w:tr>
    </w:tbl>
    <w:p w14:paraId="0EDE6C87" w14:textId="77777777" w:rsidR="00747019" w:rsidRDefault="00747019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0F0932A7" w14:textId="0AAF7BBE" w:rsidR="00234455" w:rsidRDefault="00D550E3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Площите на п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C8209D">
        <w:rPr>
          <w:rFonts w:ascii="Times New Roman" w:hAnsi="Times New Roman" w:cs="Times New Roman"/>
          <w:color w:val="000000"/>
          <w:sz w:val="24"/>
          <w:szCs w:val="24"/>
        </w:rPr>
        <w:t xml:space="preserve">оведените сечи са в размер на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929,0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ха, от които отгледни сечи са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248,0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ха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възобновителни сечи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667,0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ха.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принудителни сечи 8,0 ха,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 xml:space="preserve">и технически 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 xml:space="preserve">сечи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>,0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ха.</w:t>
      </w:r>
    </w:p>
    <w:p w14:paraId="45B62639" w14:textId="1403CCE8" w:rsidR="00D550E3" w:rsidRDefault="00D550E3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 реализираната продукция са издадени превозни билети и съставени приемо-предавателни протоколи, на базата, на които се създават съответните счетоводни документи-фактури. Документите се съхраняват в отдел Счетоводство, където при необходимост могат да бъдат използвани за справки и анализи.</w:t>
      </w:r>
    </w:p>
    <w:p w14:paraId="75C7A528" w14:textId="74337662" w:rsidR="00234455" w:rsidRDefault="001A5A44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Превишенията на добивите по дървесни видове се дължат на неравномерно ползване по вид гори и сечи по години. Ползването извършено по години компенсира превишенията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съгласно средногодишното ползване по ГСП.</w:t>
      </w:r>
    </w:p>
    <w:p w14:paraId="0E4A3BC8" w14:textId="77777777" w:rsidR="001A5A44" w:rsidRDefault="001A5A44" w:rsidP="00BD64D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3590F10" w14:textId="77777777" w:rsidR="00337D36" w:rsidRPr="003F7F22" w:rsidRDefault="00337D36" w:rsidP="007B0134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1.8. Промени в границите, собствеността, функционалността и предназначението на територии в рамките на стопанството;</w:t>
      </w:r>
    </w:p>
    <w:p w14:paraId="573F0CE0" w14:textId="46703E55" w:rsidR="003C5F81" w:rsidRPr="003C5F81" w:rsidRDefault="003C5F81" w:rsidP="003C5F8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 промяна</w:t>
      </w:r>
      <w:r w:rsidR="00337D36" w:rsidRPr="003C5F81">
        <w:rPr>
          <w:rFonts w:ascii="Times New Roman" w:hAnsi="Times New Roman" w:cs="Times New Roman"/>
          <w:color w:val="000000"/>
          <w:sz w:val="24"/>
          <w:szCs w:val="24"/>
        </w:rPr>
        <w:t xml:space="preserve"> в площта на ГСЕ</w:t>
      </w:r>
      <w:r w:rsidR="00B073C8" w:rsidRPr="003C5F8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C5F81">
        <w:rPr>
          <w:rFonts w:ascii="Times New Roman" w:hAnsi="Times New Roman" w:cs="Times New Roman"/>
          <w:sz w:val="24"/>
          <w:szCs w:val="24"/>
        </w:rPr>
        <w:t xml:space="preserve"> В изпълнение на Заповед № РД48-15 от 02.03.2022г. на Министъра на земеделието считано от 01.07.2022г. дивечовъден участък „Гарван“ премина за стопанисване и ползване в горскостопанско отношение от ТП ДЛС „Каракуз“ гр.Дулово към  ТП ДГС „Силистра“. </w:t>
      </w:r>
    </w:p>
    <w:p w14:paraId="6218D928" w14:textId="7F502403" w:rsidR="003C5F81" w:rsidRPr="003C5F81" w:rsidRDefault="003C5F81" w:rsidP="003C5F8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C5F81">
        <w:rPr>
          <w:rFonts w:ascii="Times New Roman" w:hAnsi="Times New Roman" w:cs="Times New Roman"/>
          <w:sz w:val="24"/>
          <w:szCs w:val="24"/>
        </w:rPr>
        <w:t>В резултат на това площта на държавните горски територии на ТП ДЛС „Каракуз“ гр.Дулово</w:t>
      </w:r>
      <w:r>
        <w:rPr>
          <w:rFonts w:ascii="Times New Roman" w:hAnsi="Times New Roman" w:cs="Times New Roman"/>
          <w:sz w:val="24"/>
          <w:szCs w:val="24"/>
        </w:rPr>
        <w:t xml:space="preserve"> от 20 3</w:t>
      </w:r>
      <w:r w:rsidR="00C1209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7,1 ха</w:t>
      </w:r>
      <w:r w:rsidRPr="003C5F81">
        <w:rPr>
          <w:rFonts w:ascii="Times New Roman" w:hAnsi="Times New Roman" w:cs="Times New Roman"/>
          <w:sz w:val="24"/>
          <w:szCs w:val="24"/>
        </w:rPr>
        <w:t xml:space="preserve"> се намалява с 443,7 ха, с което става 19 873,4 ха.</w:t>
      </w:r>
    </w:p>
    <w:p w14:paraId="631CB6C7" w14:textId="0BB34A4B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извършени</w:t>
      </w:r>
      <w:r w:rsidR="00337D36" w:rsidRPr="00B073C8">
        <w:rPr>
          <w:rFonts w:ascii="Times New Roman" w:hAnsi="Times New Roman"/>
        </w:rPr>
        <w:t xml:space="preserve"> промени в собствеността</w:t>
      </w:r>
      <w:r>
        <w:rPr>
          <w:rFonts w:ascii="Times New Roman" w:hAnsi="Times New Roman"/>
        </w:rPr>
        <w:t>.</w:t>
      </w:r>
      <w:r w:rsidR="00337D36" w:rsidRPr="00B073C8">
        <w:rPr>
          <w:rFonts w:ascii="Times New Roman" w:hAnsi="Times New Roman"/>
        </w:rPr>
        <w:t xml:space="preserve"> </w:t>
      </w:r>
    </w:p>
    <w:p w14:paraId="5F9CD931" w14:textId="0E89B78B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е извършвана</w:t>
      </w:r>
      <w:r w:rsidR="00337D36" w:rsidRPr="00B073C8">
        <w:rPr>
          <w:rFonts w:ascii="Times New Roman" w:hAnsi="Times New Roman"/>
        </w:rPr>
        <w:t xml:space="preserve"> смяна на предназначението на горски територии</w:t>
      </w:r>
      <w:r>
        <w:rPr>
          <w:rFonts w:ascii="Times New Roman" w:hAnsi="Times New Roman"/>
        </w:rPr>
        <w:t>.</w:t>
      </w:r>
    </w:p>
    <w:p w14:paraId="1F451208" w14:textId="653B97E1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337D36" w:rsidRPr="00B073C8">
        <w:rPr>
          <w:rFonts w:ascii="Times New Roman" w:hAnsi="Times New Roman"/>
        </w:rPr>
        <w:t>ромени във функционалното предназначение на териториите (видове и площи: напр. нови вододайни зони, гори във фаза на старост и др.)</w:t>
      </w:r>
      <w:r>
        <w:rPr>
          <w:rFonts w:ascii="Times New Roman" w:hAnsi="Times New Roman"/>
        </w:rPr>
        <w:t xml:space="preserve"> не са извършени.</w:t>
      </w:r>
    </w:p>
    <w:p w14:paraId="37D17F98" w14:textId="62EB3389" w:rsidR="00337D36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са идавани заповеди за </w:t>
      </w:r>
      <w:r w:rsidR="00337D36" w:rsidRPr="00B073C8">
        <w:rPr>
          <w:rFonts w:ascii="Times New Roman" w:hAnsi="Times New Roman"/>
        </w:rPr>
        <w:t xml:space="preserve">заличаване/обявяване/промени на защитените територии и защитените зони. </w:t>
      </w:r>
    </w:p>
    <w:p w14:paraId="54606A8E" w14:textId="77777777" w:rsidR="004E4D13" w:rsidRDefault="004E4D13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35A96AD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1.9. Здравословно състояние на гората;</w:t>
      </w:r>
    </w:p>
    <w:p w14:paraId="261E2E94" w14:textId="7B387F98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 са</w:t>
      </w:r>
      <w:r w:rsidR="00746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идентифицирани болести и вредители. 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EEDB6EF" w14:textId="2F682284" w:rsidR="00D91345" w:rsidRDefault="007B0134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Има</w:t>
      </w:r>
      <w:r w:rsidR="00D91345">
        <w:rPr>
          <w:rFonts w:ascii="Times New Roman" w:hAnsi="Times New Roman" w:cs="Times New Roman"/>
          <w:color w:val="000000"/>
          <w:sz w:val="24"/>
          <w:szCs w:val="24"/>
        </w:rPr>
        <w:t xml:space="preserve"> възникнали природни нарушения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ветролом и снеголом.</w:t>
      </w:r>
    </w:p>
    <w:p w14:paraId="308FE07E" w14:textId="0B866037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са възникнали негативни въздействия от </w:t>
      </w:r>
      <w:r w:rsidRPr="000C48B4">
        <w:rPr>
          <w:rFonts w:ascii="Times New Roman" w:hAnsi="Times New Roman" w:cs="Times New Roman"/>
          <w:color w:val="000000"/>
          <w:sz w:val="24"/>
          <w:szCs w:val="24"/>
        </w:rPr>
        <w:t>антропогенни дейности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AA40A62" w14:textId="6BEAAF08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50814">
        <w:rPr>
          <w:rFonts w:ascii="Times New Roman" w:hAnsi="Times New Roman" w:cs="Times New Roman"/>
          <w:color w:val="000000"/>
          <w:sz w:val="24"/>
          <w:szCs w:val="24"/>
        </w:rPr>
        <w:t>Предприети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мерки/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дейности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>за подобряване на здравословното състояние на гората чрез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 санитарни</w:t>
      </w:r>
      <w:r w:rsidR="00580379">
        <w:rPr>
          <w:rFonts w:ascii="Times New Roman" w:hAnsi="Times New Roman" w:cs="Times New Roman"/>
          <w:color w:val="000000"/>
          <w:sz w:val="24"/>
          <w:szCs w:val="24"/>
        </w:rPr>
        <w:t xml:space="preserve"> сечи</w:t>
      </w:r>
      <w:r w:rsidR="007B0134">
        <w:rPr>
          <w:rFonts w:ascii="Times New Roman" w:hAnsi="Times New Roman" w:cs="Times New Roman"/>
          <w:color w:val="000000"/>
          <w:sz w:val="24"/>
          <w:szCs w:val="24"/>
        </w:rPr>
        <w:t xml:space="preserve"> и принудителни сечи.</w:t>
      </w:r>
    </w:p>
    <w:p w14:paraId="68369D4D" w14:textId="77777777" w:rsidR="00337D36" w:rsidRPr="00150814" w:rsidRDefault="00337D36" w:rsidP="0074684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23D89E3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1.10. Ползване/добиви и горскостопански дейности;</w:t>
      </w:r>
    </w:p>
    <w:p w14:paraId="2ACB8118" w14:textId="333F3C03" w:rsidR="000C3D20" w:rsidRDefault="005F49B3" w:rsidP="00373EB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</w:t>
      </w:r>
      <w:r w:rsidR="000C3D20">
        <w:rPr>
          <w:rFonts w:ascii="Times New Roman" w:hAnsi="Times New Roman" w:cs="Times New Roman"/>
          <w:color w:val="000000"/>
          <w:sz w:val="24"/>
          <w:szCs w:val="24"/>
        </w:rPr>
        <w:t xml:space="preserve"> ползва</w:t>
      </w:r>
      <w:r>
        <w:rPr>
          <w:rFonts w:ascii="Times New Roman" w:hAnsi="Times New Roman" w:cs="Times New Roman"/>
          <w:color w:val="000000"/>
          <w:sz w:val="24"/>
          <w:szCs w:val="24"/>
        </w:rPr>
        <w:t>не на дървесина и</w:t>
      </w:r>
      <w:r w:rsidR="000C3D20">
        <w:rPr>
          <w:rFonts w:ascii="Times New Roman" w:hAnsi="Times New Roman" w:cs="Times New Roman"/>
          <w:color w:val="000000"/>
          <w:sz w:val="24"/>
          <w:szCs w:val="24"/>
        </w:rPr>
        <w:t xml:space="preserve"> недървесни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горски</w:t>
      </w:r>
      <w:r w:rsidR="000C3D20">
        <w:rPr>
          <w:rFonts w:ascii="Times New Roman" w:hAnsi="Times New Roman" w:cs="Times New Roman"/>
          <w:color w:val="000000"/>
          <w:sz w:val="24"/>
          <w:szCs w:val="24"/>
        </w:rPr>
        <w:t xml:space="preserve"> продукти от местни фирми.</w:t>
      </w:r>
    </w:p>
    <w:p w14:paraId="74CE437F" w14:textId="17C78EB2" w:rsidR="000C3D20" w:rsidRDefault="00A13E82" w:rsidP="00373EB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Местното население се снабдява с дървесина след предоставяне на списъци от кметовете</w:t>
      </w:r>
      <w:r w:rsidR="003E3B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населени места. Определено количество е в размер на </w:t>
      </w:r>
      <w:r w:rsidR="005F49B3">
        <w:rPr>
          <w:rFonts w:ascii="Times New Roman" w:hAnsi="Times New Roman" w:cs="Times New Roman"/>
          <w:color w:val="000000"/>
          <w:sz w:val="24"/>
          <w:szCs w:val="24"/>
        </w:rPr>
        <w:t>18 000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м3пл., като реализираните количества са в размер на </w:t>
      </w:r>
      <w:r w:rsidR="004C2A7B">
        <w:rPr>
          <w:rFonts w:ascii="Times New Roman" w:hAnsi="Times New Roman" w:cs="Times New Roman"/>
          <w:color w:val="000000"/>
          <w:sz w:val="24"/>
          <w:szCs w:val="24"/>
        </w:rPr>
        <w:t>24 966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м3пр.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4C2A7B">
        <w:rPr>
          <w:rFonts w:ascii="Times New Roman" w:hAnsi="Times New Roman" w:cs="Times New Roman"/>
          <w:color w:val="000000"/>
          <w:sz w:val="24"/>
          <w:szCs w:val="24"/>
        </w:rPr>
        <w:t>3 420</w:t>
      </w:r>
      <w:r w:rsidR="003E3B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домакинства.</w:t>
      </w:r>
    </w:p>
    <w:p w14:paraId="2DFAE4F2" w14:textId="1C73C507" w:rsidR="000C3D20" w:rsidRDefault="0003624E" w:rsidP="00170B6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>обити количества недървесни продукти за текущата година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 </w:t>
      </w:r>
      <w:r w:rsidR="007B0134">
        <w:rPr>
          <w:rFonts w:ascii="Times New Roman" w:hAnsi="Times New Roman" w:cs="Times New Roman"/>
          <w:color w:val="000000"/>
          <w:sz w:val="24"/>
          <w:szCs w:val="24"/>
        </w:rPr>
        <w:t>1081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кг. липа -цвят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1E2DB00" w14:textId="2E634879" w:rsidR="001D55EA" w:rsidRDefault="00A859F3" w:rsidP="00170B6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 xml:space="preserve">ключени </w:t>
      </w:r>
      <w:r w:rsidR="007B45B7">
        <w:rPr>
          <w:rFonts w:ascii="Times New Roman" w:hAnsi="Times New Roman" w:cs="Times New Roman"/>
          <w:color w:val="000000"/>
          <w:sz w:val="24"/>
          <w:szCs w:val="24"/>
        </w:rPr>
        <w:t xml:space="preserve">са </w:t>
      </w:r>
      <w:r w:rsidR="0003624E" w:rsidRPr="007B0134">
        <w:rPr>
          <w:rFonts w:ascii="Times New Roman" w:hAnsi="Times New Roman" w:cs="Times New Roman"/>
          <w:color w:val="000000"/>
          <w:sz w:val="24"/>
          <w:szCs w:val="24"/>
        </w:rPr>
        <w:t>три</w:t>
      </w:r>
      <w:r w:rsidR="007B45B7" w:rsidRPr="007B0134">
        <w:rPr>
          <w:rFonts w:ascii="Times New Roman" w:hAnsi="Times New Roman" w:cs="Times New Roman"/>
          <w:color w:val="000000"/>
          <w:sz w:val="24"/>
          <w:szCs w:val="24"/>
        </w:rPr>
        <w:t>надесет</w:t>
      </w:r>
      <w:r w:rsidRPr="007B0134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</w:t>
      </w:r>
      <w:r w:rsidR="001D55EA" w:rsidRPr="007B0134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r w:rsidRPr="007B0134">
        <w:rPr>
          <w:rFonts w:ascii="Times New Roman" w:hAnsi="Times New Roman" w:cs="Times New Roman"/>
          <w:color w:val="000000"/>
          <w:sz w:val="24"/>
          <w:szCs w:val="24"/>
        </w:rPr>
        <w:t>дивечови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ниви.</w:t>
      </w:r>
    </w:p>
    <w:p w14:paraId="1FCCA904" w14:textId="755A00D0" w:rsidR="00F65861" w:rsidRDefault="00F65861" w:rsidP="00F65861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са извършвани 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>ремонти и строежи на пътища и съоръжения свързани с горско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>топанските дейности.</w:t>
      </w:r>
    </w:p>
    <w:p w14:paraId="793A9BE2" w14:textId="37A52B73" w:rsidR="00A13E82" w:rsidRDefault="00F65861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Залесена площ в размер на </w:t>
      </w:r>
      <w:r w:rsidR="00C13458">
        <w:rPr>
          <w:rFonts w:ascii="Times New Roman" w:hAnsi="Times New Roman" w:cs="Times New Roman"/>
          <w:color w:val="000000"/>
          <w:sz w:val="24"/>
          <w:szCs w:val="24"/>
        </w:rPr>
        <w:t>304</w:t>
      </w:r>
      <w:r w:rsidR="001301CB">
        <w:rPr>
          <w:rFonts w:ascii="Times New Roman" w:hAnsi="Times New Roman" w:cs="Times New Roman"/>
          <w:color w:val="000000"/>
          <w:sz w:val="24"/>
          <w:szCs w:val="24"/>
        </w:rPr>
        <w:t xml:space="preserve"> дка и </w:t>
      </w:r>
      <w:r w:rsidR="00C13458">
        <w:rPr>
          <w:rFonts w:ascii="Times New Roman" w:hAnsi="Times New Roman" w:cs="Times New Roman"/>
          <w:color w:val="000000"/>
          <w:sz w:val="24"/>
          <w:szCs w:val="24"/>
        </w:rPr>
        <w:t>205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дка почвоподготовка за текущата година</w:t>
      </w:r>
      <w:r w:rsidR="00E9007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4CA433" w14:textId="30460D58" w:rsidR="00E90075" w:rsidRDefault="00E90075" w:rsidP="00A859F3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 са и</w:t>
      </w:r>
      <w:r w:rsidRPr="00991EBB">
        <w:rPr>
          <w:rFonts w:ascii="Times New Roman" w:hAnsi="Times New Roman" w:cs="Times New Roman"/>
          <w:color w:val="000000"/>
          <w:sz w:val="24"/>
          <w:szCs w:val="24"/>
        </w:rPr>
        <w:t>зползван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91EBB">
        <w:rPr>
          <w:rFonts w:ascii="Times New Roman" w:hAnsi="Times New Roman" w:cs="Times New Roman"/>
          <w:color w:val="000000"/>
          <w:sz w:val="24"/>
          <w:szCs w:val="24"/>
        </w:rPr>
        <w:t xml:space="preserve"> торове и пестициди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97FCCC" w14:textId="77777777" w:rsidR="00337D36" w:rsidRPr="00150814" w:rsidRDefault="00337D36" w:rsidP="0074684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0999AF9" w14:textId="4041169F" w:rsidR="007F085D" w:rsidRPr="007F085D" w:rsidRDefault="00761D64" w:rsidP="00761D64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7F085D" w:rsidRPr="007F085D">
        <w:rPr>
          <w:rFonts w:ascii="Times New Roman" w:hAnsi="Times New Roman" w:cs="Times New Roman"/>
          <w:b/>
          <w:sz w:val="24"/>
          <w:szCs w:val="24"/>
        </w:rPr>
        <w:t>Мониторинг на защитените територии, включително мониторинг на ВКС.</w:t>
      </w:r>
    </w:p>
    <w:p w14:paraId="5444523D" w14:textId="77777777" w:rsidR="00D66E38" w:rsidRDefault="007F085D" w:rsidP="00D66E38">
      <w:pPr>
        <w:pStyle w:val="SilvaText"/>
      </w:pPr>
      <w:r w:rsidRPr="007F085D">
        <w:t xml:space="preserve">Във връзка с мониторинга за наличие на ВКС 1.1 „защитени територии и защитени зони”: ежегодно се проверява в РИОСВ или на интернет страницата им за новосъздадени защитени територии и/или зони, както и ограничения посочени в заповедите за обявяването им. </w:t>
      </w:r>
    </w:p>
    <w:p w14:paraId="02976FC5" w14:textId="5C13C24E" w:rsidR="007F085D" w:rsidRPr="00D66E38" w:rsidRDefault="007F085D" w:rsidP="00D66E38">
      <w:pPr>
        <w:pStyle w:val="SilvaText"/>
        <w:rPr>
          <w:b/>
          <w:bCs/>
        </w:rPr>
      </w:pPr>
      <w:r w:rsidRPr="007F085D">
        <w:t>През годината са извършвани системни наблюдения за недопускане на отрицателно въздействие върху ВКС на защитените територии и зони от извършваните горскостопански мероприятия. Разработени са формуляри за мониторинг на ВКС 1.2 – „застрашени, изчезващи ендемични видове” и ВКС 1.3 – „редки застрашени и изчезващи горски екосистеми”. Попълнени са формуляри за следните животински видове:</w:t>
      </w:r>
    </w:p>
    <w:p w14:paraId="021E84B3" w14:textId="77777777" w:rsidR="007F085D" w:rsidRDefault="007F085D" w:rsidP="008826F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245E93B" w14:textId="54FAF816" w:rsidR="00DC0BC0" w:rsidRPr="000A05DF" w:rsidRDefault="00FC20D5" w:rsidP="000A05DF">
      <w:pPr>
        <w:ind w:firstLine="5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5DF">
        <w:rPr>
          <w:rFonts w:ascii="Times New Roman" w:hAnsi="Times New Roman" w:cs="Times New Roman"/>
          <w:color w:val="000000" w:themeColor="text1"/>
          <w:sz w:val="24"/>
          <w:szCs w:val="24"/>
        </w:rPr>
        <w:t>І.</w:t>
      </w:r>
      <w:r w:rsidR="00DC0BC0" w:rsidRPr="000A05DF">
        <w:rPr>
          <w:rFonts w:ascii="Times New Roman" w:hAnsi="Times New Roman" w:cs="Times New Roman"/>
          <w:color w:val="000000" w:themeColor="text1"/>
          <w:sz w:val="24"/>
          <w:szCs w:val="24"/>
        </w:rPr>
        <w:t>Извършен мониторинг на ВКС 1.2 застрашени, изчезващи и ендемични растителни видове, включени в приложение №1 към Националното ръководство, установени на територията на ТП ДЛС „Каракуз“.</w:t>
      </w:r>
    </w:p>
    <w:p w14:paraId="5141415D" w14:textId="63D634CA" w:rsidR="00DC0BC0" w:rsidRPr="000A05DF" w:rsidRDefault="0029093E" w:rsidP="00D548FC">
      <w:pPr>
        <w:ind w:firstLine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A05DF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DC0BC0" w:rsidRPr="000A05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Елвезиево кокиче </w:t>
      </w:r>
      <w:r w:rsidR="00DC0BC0" w:rsidRPr="000A05D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(</w:t>
      </w:r>
      <w:r w:rsidR="00DC0BC0" w:rsidRPr="000A05DF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Galanthus elwesii</w:t>
      </w:r>
      <w:r w:rsidR="00DC0BC0" w:rsidRPr="000A05D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DC0BC0" w:rsidRPr="000A05D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Hooker f</w:t>
      </w:r>
      <w:r w:rsidR="00DC0BC0" w:rsidRPr="000A05D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.)</w:t>
      </w:r>
    </w:p>
    <w:p w14:paraId="4F7564C0" w14:textId="4F2E30D3" w:rsidR="00DC0BC0" w:rsidRPr="000A05DF" w:rsidRDefault="00DC0BC0" w:rsidP="00D548FC">
      <w:pPr>
        <w:ind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5DF">
        <w:rPr>
          <w:rFonts w:ascii="Times New Roman" w:hAnsi="Times New Roman" w:cs="Times New Roman"/>
          <w:color w:val="000000" w:themeColor="text1"/>
          <w:sz w:val="24"/>
          <w:szCs w:val="24"/>
        </w:rPr>
        <w:t>Състоянието на вида е добро. Не се наблюдава увеличаване на популацията. Лесовъдските дейности в районите в които се среща, са съобразени с указаниата за стопансване. Не се наблюдава антропогенна намеса и не са установени нови находища.</w:t>
      </w:r>
    </w:p>
    <w:p w14:paraId="6F04611F" w14:textId="3873D6AF" w:rsidR="00DC0BC0" w:rsidRDefault="000A05DF" w:rsidP="008826FE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47D6AF09" w14:textId="7BCB82A0" w:rsidR="00FC20D5" w:rsidRPr="00046FA3" w:rsidRDefault="00FC20D5" w:rsidP="000A05DF">
      <w:pPr>
        <w:ind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FA3">
        <w:rPr>
          <w:rFonts w:ascii="Times New Roman" w:hAnsi="Times New Roman" w:cs="Times New Roman"/>
          <w:color w:val="000000" w:themeColor="text1"/>
          <w:sz w:val="24"/>
          <w:szCs w:val="24"/>
        </w:rPr>
        <w:t>ІІ. Извършен мониторинг на ВКС 1.2 застрашени, изчезващи и ендемични животински видове, включени в приложение №1 към Националното ръководство, установени на територията на ТП ДЛС „Каракуз“.</w:t>
      </w:r>
    </w:p>
    <w:p w14:paraId="27D7E36E" w14:textId="052CAF24" w:rsidR="00FC20D5" w:rsidRPr="000A05DF" w:rsidRDefault="000A05DF" w:rsidP="000A05DF">
      <w:pPr>
        <w:overflowPunct w:val="0"/>
        <w:autoSpaceDE w:val="0"/>
        <w:autoSpaceDN w:val="0"/>
        <w:adjustRightInd w:val="0"/>
        <w:spacing w:line="276" w:lineRule="auto"/>
        <w:ind w:right="-424"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 w:rsidRPr="000A05DF">
        <w:rPr>
          <w:rFonts w:ascii="Times New Roman" w:hAnsi="Times New Roman" w:cs="Times New Roman"/>
          <w:sz w:val="24"/>
          <w:szCs w:val="24"/>
        </w:rPr>
        <w:t>1.</w:t>
      </w:r>
      <w:r w:rsidR="00FC20D5" w:rsidRPr="000A05DF">
        <w:rPr>
          <w:rFonts w:ascii="Times New Roman" w:hAnsi="Times New Roman" w:cs="Times New Roman"/>
          <w:sz w:val="24"/>
          <w:szCs w:val="24"/>
        </w:rPr>
        <w:t>Златка (</w:t>
      </w:r>
      <w:r w:rsidR="00FC20D5" w:rsidRPr="000A05DF">
        <w:rPr>
          <w:rFonts w:ascii="Times New Roman" w:hAnsi="Times New Roman" w:cs="Times New Roman"/>
          <w:i/>
          <w:iCs/>
          <w:sz w:val="24"/>
          <w:szCs w:val="24"/>
        </w:rPr>
        <w:t>Martes martes</w:t>
      </w:r>
      <w:r w:rsidR="00FC20D5" w:rsidRPr="000A05DF">
        <w:rPr>
          <w:rFonts w:ascii="Times New Roman" w:hAnsi="Times New Roman" w:cs="Times New Roman"/>
          <w:sz w:val="24"/>
          <w:szCs w:val="24"/>
        </w:rPr>
        <w:t>)</w:t>
      </w:r>
    </w:p>
    <w:p w14:paraId="080966CF" w14:textId="1E479F0B" w:rsidR="00FC20D5" w:rsidRPr="00FC20D5" w:rsidRDefault="000A05DF" w:rsidP="000A05DF">
      <w:pPr>
        <w:overflowPunct w:val="0"/>
        <w:autoSpaceDE w:val="0"/>
        <w:autoSpaceDN w:val="0"/>
        <w:adjustRightInd w:val="0"/>
        <w:spacing w:line="276" w:lineRule="auto"/>
        <w:ind w:right="-424"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C20D5" w:rsidRPr="00FC20D5">
        <w:rPr>
          <w:rFonts w:ascii="Times New Roman" w:hAnsi="Times New Roman" w:cs="Times New Roman"/>
          <w:sz w:val="24"/>
          <w:szCs w:val="24"/>
        </w:rPr>
        <w:t>Сокол орко (</w:t>
      </w:r>
      <w:r w:rsidR="00FC20D5" w:rsidRPr="00FC20D5">
        <w:rPr>
          <w:rFonts w:ascii="Times New Roman" w:hAnsi="Times New Roman" w:cs="Times New Roman"/>
          <w:i/>
          <w:iCs/>
          <w:sz w:val="24"/>
          <w:szCs w:val="24"/>
        </w:rPr>
        <w:t>Falco subbuteo</w:t>
      </w:r>
      <w:r w:rsidR="00FC20D5" w:rsidRPr="00FC20D5">
        <w:rPr>
          <w:rFonts w:ascii="Times New Roman" w:hAnsi="Times New Roman" w:cs="Times New Roman"/>
          <w:sz w:val="24"/>
          <w:szCs w:val="24"/>
        </w:rPr>
        <w:t xml:space="preserve"> L.)</w:t>
      </w:r>
    </w:p>
    <w:p w14:paraId="7F863B9B" w14:textId="3CAD2DDB" w:rsidR="00FC20D5" w:rsidRPr="00FC20D5" w:rsidRDefault="000A05DF" w:rsidP="000A05DF">
      <w:pPr>
        <w:overflowPunct w:val="0"/>
        <w:autoSpaceDE w:val="0"/>
        <w:autoSpaceDN w:val="0"/>
        <w:adjustRightInd w:val="0"/>
        <w:spacing w:line="276" w:lineRule="auto"/>
        <w:ind w:right="-424"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C20D5" w:rsidRPr="00FC20D5">
        <w:rPr>
          <w:rFonts w:ascii="Times New Roman" w:hAnsi="Times New Roman" w:cs="Times New Roman"/>
          <w:sz w:val="24"/>
          <w:szCs w:val="24"/>
        </w:rPr>
        <w:t>Голям ястреб (</w:t>
      </w:r>
      <w:r w:rsidR="00FC20D5" w:rsidRPr="00FC20D5">
        <w:rPr>
          <w:rFonts w:ascii="Times New Roman" w:hAnsi="Times New Roman" w:cs="Times New Roman"/>
          <w:i/>
          <w:iCs/>
          <w:sz w:val="24"/>
          <w:szCs w:val="24"/>
        </w:rPr>
        <w:t>Accipiter gentilis</w:t>
      </w:r>
      <w:r w:rsidR="00FC20D5" w:rsidRPr="00FC20D5">
        <w:rPr>
          <w:rFonts w:ascii="Times New Roman" w:hAnsi="Times New Roman" w:cs="Times New Roman"/>
          <w:sz w:val="24"/>
          <w:szCs w:val="24"/>
        </w:rPr>
        <w:t xml:space="preserve"> L.)</w:t>
      </w:r>
    </w:p>
    <w:p w14:paraId="5580FBC1" w14:textId="5AC501A0" w:rsidR="00FC20D5" w:rsidRPr="00FC20D5" w:rsidRDefault="000A05DF" w:rsidP="000A05DF">
      <w:pPr>
        <w:overflowPunct w:val="0"/>
        <w:autoSpaceDE w:val="0"/>
        <w:autoSpaceDN w:val="0"/>
        <w:adjustRightInd w:val="0"/>
        <w:spacing w:line="276" w:lineRule="auto"/>
        <w:ind w:right="-424"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C20D5" w:rsidRPr="00FC20D5">
        <w:rPr>
          <w:rFonts w:ascii="Times New Roman" w:hAnsi="Times New Roman" w:cs="Times New Roman"/>
          <w:sz w:val="24"/>
          <w:szCs w:val="24"/>
        </w:rPr>
        <w:t>Малък ястреб (</w:t>
      </w:r>
      <w:r w:rsidR="00FC20D5" w:rsidRPr="00FC20D5">
        <w:rPr>
          <w:rFonts w:ascii="Times New Roman" w:hAnsi="Times New Roman" w:cs="Times New Roman"/>
          <w:i/>
          <w:iCs/>
          <w:sz w:val="24"/>
          <w:szCs w:val="24"/>
        </w:rPr>
        <w:t>Accipiter nisus</w:t>
      </w:r>
      <w:r w:rsidR="00FC20D5" w:rsidRPr="00FC20D5">
        <w:rPr>
          <w:rFonts w:ascii="Times New Roman" w:hAnsi="Times New Roman" w:cs="Times New Roman"/>
          <w:sz w:val="24"/>
          <w:szCs w:val="24"/>
        </w:rPr>
        <w:t xml:space="preserve"> L.)</w:t>
      </w:r>
    </w:p>
    <w:p w14:paraId="3C371FC2" w14:textId="52DC3383" w:rsidR="00FC20D5" w:rsidRPr="00FC20D5" w:rsidRDefault="000A05DF" w:rsidP="000A05DF">
      <w:pPr>
        <w:overflowPunct w:val="0"/>
        <w:autoSpaceDE w:val="0"/>
        <w:autoSpaceDN w:val="0"/>
        <w:adjustRightInd w:val="0"/>
        <w:spacing w:line="276" w:lineRule="auto"/>
        <w:ind w:right="-424"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FC20D5" w:rsidRPr="00FC20D5">
        <w:rPr>
          <w:rFonts w:ascii="Times New Roman" w:hAnsi="Times New Roman" w:cs="Times New Roman"/>
          <w:sz w:val="24"/>
          <w:szCs w:val="24"/>
        </w:rPr>
        <w:t>Малък креслив орел (</w:t>
      </w:r>
      <w:r w:rsidR="00FC20D5" w:rsidRPr="00FC20D5">
        <w:rPr>
          <w:rFonts w:ascii="Times New Roman" w:hAnsi="Times New Roman" w:cs="Times New Roman"/>
          <w:i/>
          <w:iCs/>
          <w:sz w:val="24"/>
          <w:szCs w:val="24"/>
        </w:rPr>
        <w:t>Aquila pomarina</w:t>
      </w:r>
      <w:r w:rsidR="00FC20D5" w:rsidRPr="00FC20D5">
        <w:rPr>
          <w:rFonts w:ascii="Times New Roman" w:hAnsi="Times New Roman" w:cs="Times New Roman"/>
          <w:sz w:val="24"/>
          <w:szCs w:val="24"/>
        </w:rPr>
        <w:t>)</w:t>
      </w:r>
    </w:p>
    <w:p w14:paraId="0A079081" w14:textId="64B10101" w:rsidR="00FC20D5" w:rsidRPr="00FC20D5" w:rsidRDefault="000A05DF" w:rsidP="000A05DF">
      <w:pPr>
        <w:overflowPunct w:val="0"/>
        <w:autoSpaceDE w:val="0"/>
        <w:autoSpaceDN w:val="0"/>
        <w:adjustRightInd w:val="0"/>
        <w:spacing w:line="276" w:lineRule="auto"/>
        <w:ind w:right="-424"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FC20D5" w:rsidRPr="00FC20D5">
        <w:rPr>
          <w:rFonts w:ascii="Times New Roman" w:hAnsi="Times New Roman" w:cs="Times New Roman"/>
          <w:sz w:val="24"/>
          <w:szCs w:val="24"/>
        </w:rPr>
        <w:t>Бухал (</w:t>
      </w:r>
      <w:r w:rsidR="00FC20D5" w:rsidRPr="00FC20D5">
        <w:rPr>
          <w:rFonts w:ascii="Times New Roman" w:hAnsi="Times New Roman" w:cs="Times New Roman"/>
          <w:i/>
          <w:iCs/>
          <w:sz w:val="24"/>
          <w:szCs w:val="24"/>
        </w:rPr>
        <w:t>Bubo bubo</w:t>
      </w:r>
      <w:r w:rsidR="00FC20D5" w:rsidRPr="00FC20D5">
        <w:rPr>
          <w:rFonts w:ascii="Times New Roman" w:hAnsi="Times New Roman" w:cs="Times New Roman"/>
          <w:sz w:val="24"/>
          <w:szCs w:val="24"/>
        </w:rPr>
        <w:t xml:space="preserve"> L.)</w:t>
      </w:r>
    </w:p>
    <w:p w14:paraId="382C1C24" w14:textId="75806A16" w:rsidR="00FC20D5" w:rsidRPr="000A05DF" w:rsidRDefault="000A05DF" w:rsidP="000A05DF">
      <w:pPr>
        <w:pStyle w:val="p1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7.</w:t>
      </w:r>
      <w:r w:rsidR="00FC20D5" w:rsidRPr="000A05DF">
        <w:rPr>
          <w:rFonts w:ascii="Times New Roman" w:hAnsi="Times New Roman" w:cs="Times New Roman"/>
          <w:sz w:val="24"/>
          <w:szCs w:val="24"/>
        </w:rPr>
        <w:t>Черен кълвач (</w:t>
      </w:r>
      <w:r w:rsidR="00FC20D5" w:rsidRPr="000A05DF">
        <w:rPr>
          <w:rFonts w:ascii="Times New Roman" w:hAnsi="Times New Roman" w:cs="Times New Roman"/>
          <w:i/>
          <w:iCs/>
          <w:sz w:val="24"/>
          <w:szCs w:val="24"/>
        </w:rPr>
        <w:t>Dryfifpus martius</w:t>
      </w:r>
      <w:r w:rsidR="00FC20D5" w:rsidRPr="000A05DF">
        <w:rPr>
          <w:rFonts w:ascii="Times New Roman" w:hAnsi="Times New Roman" w:cs="Times New Roman"/>
          <w:sz w:val="24"/>
          <w:szCs w:val="24"/>
        </w:rPr>
        <w:t xml:space="preserve"> L.)</w:t>
      </w:r>
    </w:p>
    <w:p w14:paraId="0A396FF7" w14:textId="5A72CF51" w:rsidR="00FC20D5" w:rsidRPr="00FC20D5" w:rsidRDefault="000A05DF" w:rsidP="000A05DF">
      <w:pPr>
        <w:overflowPunct w:val="0"/>
        <w:autoSpaceDE w:val="0"/>
        <w:autoSpaceDN w:val="0"/>
        <w:adjustRightInd w:val="0"/>
        <w:spacing w:line="276" w:lineRule="auto"/>
        <w:ind w:right="-424"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FC20D5" w:rsidRPr="00FC20D5">
        <w:rPr>
          <w:rFonts w:ascii="Times New Roman" w:hAnsi="Times New Roman" w:cs="Times New Roman"/>
          <w:sz w:val="24"/>
          <w:szCs w:val="24"/>
        </w:rPr>
        <w:t>Шипобедрена костенурка (</w:t>
      </w:r>
      <w:r w:rsidR="00FC20D5" w:rsidRPr="00FC20D5">
        <w:rPr>
          <w:rFonts w:ascii="Times New Roman" w:hAnsi="Times New Roman" w:cs="Times New Roman"/>
          <w:i/>
          <w:iCs/>
          <w:sz w:val="24"/>
          <w:szCs w:val="24"/>
        </w:rPr>
        <w:t>Testudo graeca</w:t>
      </w:r>
      <w:r w:rsidR="00FC20D5" w:rsidRPr="00FC20D5">
        <w:rPr>
          <w:rFonts w:ascii="Times New Roman" w:hAnsi="Times New Roman" w:cs="Times New Roman"/>
          <w:sz w:val="24"/>
          <w:szCs w:val="24"/>
        </w:rPr>
        <w:t>)</w:t>
      </w:r>
    </w:p>
    <w:p w14:paraId="1EE71FDD" w14:textId="0188440D" w:rsidR="00FC20D5" w:rsidRPr="00FC20D5" w:rsidRDefault="000A05DF" w:rsidP="000A05DF">
      <w:pPr>
        <w:overflowPunct w:val="0"/>
        <w:autoSpaceDE w:val="0"/>
        <w:autoSpaceDN w:val="0"/>
        <w:adjustRightInd w:val="0"/>
        <w:spacing w:line="276" w:lineRule="auto"/>
        <w:ind w:right="-424"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FC20D5" w:rsidRPr="00FC20D5">
        <w:rPr>
          <w:rFonts w:ascii="Times New Roman" w:hAnsi="Times New Roman" w:cs="Times New Roman"/>
          <w:sz w:val="24"/>
          <w:szCs w:val="24"/>
        </w:rPr>
        <w:t>Шипоопашата костенурка (</w:t>
      </w:r>
      <w:r w:rsidR="00FC20D5" w:rsidRPr="00FC20D5">
        <w:rPr>
          <w:rFonts w:ascii="Times New Roman" w:hAnsi="Times New Roman" w:cs="Times New Roman"/>
          <w:i/>
          <w:iCs/>
          <w:sz w:val="24"/>
          <w:szCs w:val="24"/>
        </w:rPr>
        <w:t>Testudo hermanni</w:t>
      </w:r>
      <w:r w:rsidR="00FC20D5" w:rsidRPr="00FC20D5">
        <w:rPr>
          <w:rFonts w:ascii="Times New Roman" w:hAnsi="Times New Roman" w:cs="Times New Roman"/>
          <w:sz w:val="24"/>
          <w:szCs w:val="24"/>
        </w:rPr>
        <w:t>)</w:t>
      </w:r>
    </w:p>
    <w:p w14:paraId="1166B2A3" w14:textId="63A7503B" w:rsidR="00FC20D5" w:rsidRDefault="000A05DF" w:rsidP="000A05DF">
      <w:pPr>
        <w:overflowPunct w:val="0"/>
        <w:autoSpaceDE w:val="0"/>
        <w:autoSpaceDN w:val="0"/>
        <w:adjustRightInd w:val="0"/>
        <w:spacing w:line="276" w:lineRule="auto"/>
        <w:ind w:right="-424"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FC20D5" w:rsidRPr="00FC20D5">
        <w:rPr>
          <w:rFonts w:ascii="Times New Roman" w:hAnsi="Times New Roman" w:cs="Times New Roman"/>
          <w:sz w:val="24"/>
          <w:szCs w:val="24"/>
        </w:rPr>
        <w:t>Смок мишкар (</w:t>
      </w:r>
      <w:r w:rsidR="00FC20D5" w:rsidRPr="00FC20D5">
        <w:rPr>
          <w:rFonts w:ascii="Times New Roman" w:hAnsi="Times New Roman" w:cs="Times New Roman"/>
          <w:i/>
          <w:iCs/>
          <w:sz w:val="24"/>
          <w:szCs w:val="24"/>
        </w:rPr>
        <w:t>Еlaphe longissima longissima</w:t>
      </w:r>
      <w:r w:rsidR="00FC20D5" w:rsidRPr="00FC20D5">
        <w:rPr>
          <w:rFonts w:ascii="Times New Roman" w:hAnsi="Times New Roman" w:cs="Times New Roman"/>
          <w:sz w:val="24"/>
          <w:szCs w:val="24"/>
        </w:rPr>
        <w:t>)</w:t>
      </w:r>
    </w:p>
    <w:p w14:paraId="68C30D85" w14:textId="0389027F" w:rsidR="0043363C" w:rsidRDefault="005E373B" w:rsidP="000A05DF">
      <w:pPr>
        <w:overflowPunct w:val="0"/>
        <w:autoSpaceDE w:val="0"/>
        <w:autoSpaceDN w:val="0"/>
        <w:adjustRightInd w:val="0"/>
        <w:spacing w:line="276" w:lineRule="auto"/>
        <w:ind w:right="-424"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извършените мониторинг не са констатирани защитени животински видове в насажденията, маркирани за сеч или действащи сечища.  </w:t>
      </w:r>
    </w:p>
    <w:p w14:paraId="0DDB0EEF" w14:textId="71C56026" w:rsidR="00573B2E" w:rsidRPr="00046FA3" w:rsidRDefault="00573B2E" w:rsidP="00046FA3">
      <w:pPr>
        <w:spacing w:before="240"/>
        <w:ind w:firstLine="708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46F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ІІІ. Извършен мониторинг на ВКС 1.3 критични концентрации на видове, включени е приложение №2 към Националното ръководство, установени на територията на ТП ДЛС „Каракуз“.</w:t>
      </w:r>
    </w:p>
    <w:p w14:paraId="7CC8FDBC" w14:textId="77777777" w:rsidR="00E4458E" w:rsidRDefault="00E4458E" w:rsidP="00E4458E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9BF9BC" w14:textId="6D2EE055" w:rsidR="00573B2E" w:rsidRPr="00046FA3" w:rsidRDefault="00573B2E" w:rsidP="00E4458E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46FA3">
        <w:rPr>
          <w:rFonts w:ascii="Times New Roman" w:hAnsi="Times New Roman" w:cs="Times New Roman"/>
          <w:color w:val="000000" w:themeColor="text1"/>
          <w:sz w:val="24"/>
          <w:szCs w:val="24"/>
        </w:rPr>
        <w:t>1. Благороден елен (</w:t>
      </w:r>
      <w:r w:rsidRPr="00046FA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Cervus</w:t>
      </w:r>
      <w:r w:rsidRPr="00046FA3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  <w:r w:rsidRPr="00046FA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elaphus</w:t>
      </w:r>
      <w:r w:rsidRPr="00046FA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14:paraId="03C875AC" w14:textId="1613C472" w:rsidR="00573B2E" w:rsidRPr="00573B2E" w:rsidRDefault="00573B2E" w:rsidP="00E4458E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573B2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Мониторинг се провежда всяка година. Наблю</w:t>
      </w:r>
      <w:r w:rsidR="00306F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дава се увеличаване на популация</w:t>
      </w:r>
      <w:r w:rsidRPr="00573B2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та.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Установени са с</w:t>
      </w:r>
      <w:r w:rsidRPr="00573B2E">
        <w:rPr>
          <w:rFonts w:ascii="Times New Roman" w:hAnsi="Times New Roman" w:cs="Times New Roman"/>
          <w:color w:val="000000" w:themeColor="text1"/>
          <w:sz w:val="24"/>
          <w:szCs w:val="24"/>
        </w:rPr>
        <w:t>ватбовища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та</w:t>
      </w:r>
      <w:r w:rsidRPr="00573B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573B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през размножителният им период се чува рева на мъжките екземпляри. Лесовъдските мероприятия не му влияят отрицателно. Няма реални и потенциални заплахи за благородният елен. </w:t>
      </w:r>
    </w:p>
    <w:p w14:paraId="61324B98" w14:textId="0F5F09FA" w:rsidR="004F2B2E" w:rsidRDefault="00046FA3" w:rsidP="00FC20D5">
      <w:r>
        <w:t xml:space="preserve"> </w:t>
      </w:r>
    </w:p>
    <w:p w14:paraId="76A000DF" w14:textId="5E58C7D0" w:rsidR="004F2B2E" w:rsidRPr="0043363C" w:rsidRDefault="004F2B2E" w:rsidP="0043363C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63C">
        <w:rPr>
          <w:rFonts w:ascii="Times New Roman" w:hAnsi="Times New Roman" w:cs="Times New Roman"/>
          <w:color w:val="000000" w:themeColor="text1"/>
          <w:sz w:val="24"/>
          <w:szCs w:val="24"/>
        </w:rPr>
        <w:t>ІV. За извършен мониторинг на ВКС 3, съгласно списъка към Приложение 3 на Националното ръководство за определяне на ГВКС, за територията на ТП ДЛС „Каракуз“ са идентифицирани 4 редки, застрашении или изчезващи</w:t>
      </w:r>
      <w:r w:rsidRPr="0043363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43363C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екосистеми.</w:t>
      </w:r>
    </w:p>
    <w:p w14:paraId="7C93AC5F" w14:textId="77777777" w:rsidR="004F2B2E" w:rsidRPr="00276784" w:rsidRDefault="004F2B2E" w:rsidP="004F2B2E">
      <w:pPr>
        <w:tabs>
          <w:tab w:val="left" w:pos="1055"/>
          <w:tab w:val="left" w:pos="3689"/>
        </w:tabs>
        <w:rPr>
          <w:color w:val="000000"/>
        </w:rPr>
      </w:pPr>
    </w:p>
    <w:p w14:paraId="4848AB87" w14:textId="5CC48E32" w:rsidR="004F2B2E" w:rsidRPr="00AD1C35" w:rsidRDefault="00AD1C35" w:rsidP="005302C9">
      <w:pPr>
        <w:tabs>
          <w:tab w:val="left" w:pos="1055"/>
          <w:tab w:val="left" w:pos="3689"/>
        </w:tabs>
        <w:spacing w:after="24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AD1C35">
        <w:rPr>
          <w:rFonts w:ascii="Times New Roman" w:hAnsi="Times New Roman" w:cs="Times New Roman"/>
          <w:bCs/>
          <w:color w:val="000000"/>
          <w:sz w:val="24"/>
          <w:szCs w:val="24"/>
        </w:rPr>
        <w:t>В местообитание</w:t>
      </w:r>
      <w:r w:rsidRPr="00AD1C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F2B2E" w:rsidRPr="00AD1C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G1.2232 (1)</w:t>
      </w:r>
      <w:r w:rsidR="004F2B2E" w:rsidRPr="00AD1C35">
        <w:rPr>
          <w:rFonts w:ascii="Times New Roman" w:hAnsi="Times New Roman" w:cs="Times New Roman"/>
          <w:b/>
          <w:bCs/>
          <w:sz w:val="24"/>
          <w:szCs w:val="24"/>
        </w:rPr>
        <w:t>Helleno-Balkanic ash-oak-alder forests (Humid lowland oak forests)/</w:t>
      </w:r>
      <w:r w:rsidR="004F2B2E" w:rsidRPr="00AD1C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Смесени низинни и крайречни гори и лонгози </w:t>
      </w:r>
      <w:r w:rsidR="004F2B2E" w:rsidRPr="00AD1C35">
        <w:rPr>
          <w:rFonts w:ascii="Times New Roman" w:hAnsi="Times New Roman" w:cs="Times New Roman"/>
          <w:b/>
          <w:bCs/>
          <w:sz w:val="24"/>
          <w:szCs w:val="24"/>
        </w:rPr>
        <w:t>(Влажни низинни дъбови гори)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не са провеждани мероприятия през предходната година. Характера на местообитанието не е променен, не са констатирани заплахи за състоянието му.</w:t>
      </w:r>
    </w:p>
    <w:p w14:paraId="0EE3059A" w14:textId="4650D69A" w:rsidR="004F2B2E" w:rsidRPr="00AD1C35" w:rsidRDefault="00AD1C35" w:rsidP="005302C9">
      <w:pPr>
        <w:tabs>
          <w:tab w:val="left" w:pos="1055"/>
          <w:tab w:val="left" w:pos="3689"/>
        </w:tabs>
        <w:spacing w:after="2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В </w:t>
      </w:r>
      <w:r w:rsidRPr="00AD1C35">
        <w:rPr>
          <w:rFonts w:ascii="Times New Roman" w:hAnsi="Times New Roman" w:cs="Times New Roman"/>
          <w:bCs/>
          <w:color w:val="000000"/>
          <w:sz w:val="24"/>
          <w:szCs w:val="24"/>
        </w:rPr>
        <w:t>местообитание</w:t>
      </w:r>
      <w:r w:rsidRPr="00AD1C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F2B2E" w:rsidRPr="00AD1C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G1.737 Eastern sub-Mediterranean white oak woods/ Мизийски и тракийски гори от космат дъб (Quercus pubescens)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не са провеждани мероприятия през предходната година. Характера на местообитанието не е променен, не са констатирани заплахи за състоянието му.</w:t>
      </w:r>
    </w:p>
    <w:p w14:paraId="0E71EBAD" w14:textId="2C52257F" w:rsidR="004F2B2E" w:rsidRPr="00AD1C35" w:rsidRDefault="00AD1C35" w:rsidP="005302C9">
      <w:pPr>
        <w:tabs>
          <w:tab w:val="left" w:pos="1055"/>
          <w:tab w:val="left" w:pos="3689"/>
        </w:tabs>
        <w:spacing w:after="24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</w:t>
      </w:r>
      <w:r w:rsidRPr="00AD1C35">
        <w:rPr>
          <w:rFonts w:ascii="Times New Roman" w:hAnsi="Times New Roman" w:cs="Times New Roman"/>
          <w:bCs/>
          <w:color w:val="000000"/>
          <w:sz w:val="24"/>
          <w:szCs w:val="24"/>
        </w:rPr>
        <w:t>местообитание</w:t>
      </w:r>
      <w:r w:rsidRPr="00AD1C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F2B2E" w:rsidRPr="00AD1C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G1.7C4</w:t>
      </w:r>
      <w:r w:rsidR="004F2B2E" w:rsidRPr="00AD1C3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</w:t>
      </w:r>
      <w:r w:rsidR="004F2B2E" w:rsidRPr="00AD1C35">
        <w:rPr>
          <w:rFonts w:ascii="Times New Roman" w:hAnsi="Times New Roman" w:cs="Times New Roman"/>
          <w:b/>
          <w:bCs/>
          <w:sz w:val="24"/>
          <w:szCs w:val="24"/>
        </w:rPr>
        <w:t>Silver lime</w:t>
      </w:r>
      <w:r w:rsidR="004F2B2E" w:rsidRPr="00AD1C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woods/Гори от сребролистна липа (Tilia tomentosa)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през предходната година са проведени възобновителни и отгледни мероприятия в такива насаждени. Състоянието им не е променяно и не са констатирани заплахи.</w:t>
      </w:r>
    </w:p>
    <w:p w14:paraId="4BB07F55" w14:textId="4D11CE66" w:rsidR="00930F57" w:rsidRPr="00AD1C35" w:rsidRDefault="00930F57" w:rsidP="005302C9">
      <w:pPr>
        <w:tabs>
          <w:tab w:val="left" w:pos="1055"/>
          <w:tab w:val="left" w:pos="3689"/>
        </w:tabs>
        <w:spacing w:after="24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D1C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</w:t>
      </w:r>
      <w:r w:rsidR="00AD1C35" w:rsidRPr="00AD1C35">
        <w:rPr>
          <w:rFonts w:ascii="Times New Roman" w:hAnsi="Times New Roman" w:cs="Times New Roman"/>
          <w:bCs/>
          <w:color w:val="000000"/>
          <w:sz w:val="24"/>
          <w:szCs w:val="24"/>
        </w:rPr>
        <w:t>местообитание</w:t>
      </w:r>
      <w:r w:rsidR="00AD1C35" w:rsidRPr="00AD1C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D1C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F2B2E" w:rsidRPr="00AD1C35">
        <w:rPr>
          <w:rFonts w:ascii="Times New Roman" w:hAnsi="Times New Roman" w:cs="Times New Roman"/>
          <w:b/>
          <w:bCs/>
          <w:sz w:val="24"/>
          <w:szCs w:val="24"/>
          <w:lang w:val="en-US"/>
        </w:rPr>
        <w:t>G1.7А1</w:t>
      </w:r>
      <w:r w:rsidR="004F2B2E" w:rsidRPr="00AD1C35">
        <w:rPr>
          <w:rFonts w:ascii="Times New Roman" w:hAnsi="Times New Roman" w:cs="Times New Roman"/>
          <w:b/>
          <w:bCs/>
          <w:sz w:val="24"/>
          <w:szCs w:val="24"/>
        </w:rPr>
        <w:t>Euro-Siberian steppe [Quercus] woods/Лесостепни гори от цер (Quercus cerris) или дръжкоцветен дъб (Quercus pedunculiflora)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през предходната година са проведени възобновителни и отгледни мероприятия в такива насаждени. Състоянието им не е променяно и не са констатирани заплахи.</w:t>
      </w:r>
    </w:p>
    <w:p w14:paraId="036A55FA" w14:textId="77777777" w:rsidR="00412086" w:rsidRPr="003E14BA" w:rsidRDefault="00412086" w:rsidP="003E14BA">
      <w:pPr>
        <w:ind w:left="75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14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Гори във фаза на старост</w:t>
      </w:r>
    </w:p>
    <w:p w14:paraId="08835785" w14:textId="5795E316" w:rsidR="00412086" w:rsidRDefault="00412086" w:rsidP="003E14BA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4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Тези гори заемат 5 % от територията на стопанството. В тях не се извършват мероприятия. Има наличие на много мъртва дървесина и повалени дървета. Служат за дом на много диви животни и птици. </w:t>
      </w:r>
    </w:p>
    <w:p w14:paraId="2C35B1D0" w14:textId="77777777" w:rsidR="003E14BA" w:rsidRPr="002E3ACC" w:rsidRDefault="003E14BA" w:rsidP="003E14BA">
      <w:pPr>
        <w:ind w:firstLine="708"/>
        <w:rPr>
          <w:color w:val="000000" w:themeColor="text1"/>
          <w:sz w:val="24"/>
          <w:szCs w:val="24"/>
        </w:rPr>
      </w:pPr>
    </w:p>
    <w:p w14:paraId="5B65FF04" w14:textId="665ECA00" w:rsidR="00412086" w:rsidRPr="002E3ACC" w:rsidRDefault="002E3ACC" w:rsidP="002E3ACC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75333827"/>
      <w:r w:rsidRPr="002E3ACC">
        <w:rPr>
          <w:rFonts w:ascii="Times New Roman" w:hAnsi="Times New Roman" w:cs="Times New Roman"/>
          <w:sz w:val="24"/>
          <w:szCs w:val="24"/>
        </w:rPr>
        <w:t>V.</w:t>
      </w:r>
      <w:r w:rsidRPr="002E3A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46FA3">
        <w:rPr>
          <w:rFonts w:ascii="Times New Roman" w:hAnsi="Times New Roman" w:cs="Times New Roman"/>
          <w:color w:val="000000" w:themeColor="text1"/>
          <w:sz w:val="24"/>
          <w:szCs w:val="24"/>
        </w:rPr>
        <w:t>Извършен</w:t>
      </w:r>
      <w:r w:rsidRPr="002E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412086" w:rsidRPr="002E3ACC">
        <w:rPr>
          <w:rFonts w:ascii="Times New Roman" w:hAnsi="Times New Roman" w:cs="Times New Roman"/>
          <w:sz w:val="24"/>
          <w:szCs w:val="24"/>
        </w:rPr>
        <w:t xml:space="preserve">ониторинг на ВКС 4 </w:t>
      </w:r>
      <w:bookmarkEnd w:id="0"/>
      <w:r w:rsidR="00412086" w:rsidRPr="002E3ACC">
        <w:rPr>
          <w:rFonts w:ascii="Times New Roman" w:hAnsi="Times New Roman" w:cs="Times New Roman"/>
          <w:sz w:val="24"/>
          <w:szCs w:val="24"/>
        </w:rPr>
        <w:t>Горски територии, които изпълняват важни природни функции в критични ситуации (напр. водозадържащи и водоохранни функции, контрол на ерозията).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2086" w:rsidRPr="002E3ACC">
        <w:rPr>
          <w:rFonts w:ascii="Times New Roman" w:hAnsi="Times New Roman" w:cs="Times New Roman"/>
          <w:color w:val="000000"/>
          <w:sz w:val="24"/>
          <w:szCs w:val="24"/>
        </w:rPr>
        <w:t>Тези видове гори са много важни за предотвратяване на бедствия и критични ситуации. При мониторинга се обръща особено внимание на горите с водозадържащи и водоохранни функции. Стремим се да не допускаме отрицателно въздействие.</w:t>
      </w:r>
    </w:p>
    <w:p w14:paraId="72F51384" w14:textId="77777777" w:rsidR="00412086" w:rsidRPr="002E3ACC" w:rsidRDefault="00412086" w:rsidP="00412086">
      <w:pPr>
        <w:rPr>
          <w:color w:val="000000"/>
          <w:sz w:val="24"/>
          <w:szCs w:val="24"/>
        </w:rPr>
      </w:pPr>
    </w:p>
    <w:p w14:paraId="32801EE2" w14:textId="4320765E" w:rsidR="00412086" w:rsidRPr="00412086" w:rsidRDefault="00412086" w:rsidP="00412086">
      <w:pPr>
        <w:rPr>
          <w:rFonts w:ascii="Times New Roman" w:hAnsi="Times New Roman" w:cs="Times New Roman"/>
          <w:sz w:val="24"/>
          <w:szCs w:val="24"/>
        </w:rPr>
      </w:pPr>
      <w:bookmarkStart w:id="1" w:name="_Hlk75334452"/>
      <w:r>
        <w:tab/>
      </w:r>
      <w:r w:rsidR="002E3ACC" w:rsidRPr="002E3ACC">
        <w:rPr>
          <w:rFonts w:ascii="Times New Roman" w:hAnsi="Times New Roman" w:cs="Times New Roman"/>
          <w:sz w:val="24"/>
          <w:szCs w:val="24"/>
        </w:rPr>
        <w:t>VІ</w:t>
      </w:r>
      <w:r w:rsidR="002E3ACC">
        <w:t>.</w:t>
      </w:r>
      <w:r w:rsidR="002E3ACC" w:rsidRPr="002E3A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3ACC" w:rsidRPr="00046FA3">
        <w:rPr>
          <w:rFonts w:ascii="Times New Roman" w:hAnsi="Times New Roman" w:cs="Times New Roman"/>
          <w:color w:val="000000" w:themeColor="text1"/>
          <w:sz w:val="24"/>
          <w:szCs w:val="24"/>
        </w:rPr>
        <w:t>Извършен</w:t>
      </w:r>
      <w:r w:rsidR="002E3ACC" w:rsidRPr="00412086">
        <w:rPr>
          <w:rFonts w:ascii="Times New Roman" w:hAnsi="Times New Roman" w:cs="Times New Roman"/>
          <w:sz w:val="24"/>
          <w:szCs w:val="24"/>
        </w:rPr>
        <w:t xml:space="preserve"> </w:t>
      </w:r>
      <w:r w:rsidR="002E3ACC">
        <w:rPr>
          <w:rFonts w:ascii="Times New Roman" w:hAnsi="Times New Roman" w:cs="Times New Roman"/>
          <w:sz w:val="24"/>
          <w:szCs w:val="24"/>
        </w:rPr>
        <w:t>м</w:t>
      </w:r>
      <w:r w:rsidRPr="00412086">
        <w:rPr>
          <w:rFonts w:ascii="Times New Roman" w:hAnsi="Times New Roman" w:cs="Times New Roman"/>
          <w:sz w:val="24"/>
          <w:szCs w:val="24"/>
        </w:rPr>
        <w:t>ониторинг на ВКС 5</w:t>
      </w:r>
      <w:bookmarkEnd w:id="1"/>
      <w:r w:rsidRPr="00412086">
        <w:rPr>
          <w:rFonts w:ascii="Times New Roman" w:hAnsi="Times New Roman" w:cs="Times New Roman"/>
          <w:sz w:val="24"/>
          <w:szCs w:val="24"/>
        </w:rPr>
        <w:t xml:space="preserve"> Горски територии, фундаментални за задоволяване на основните потребности на местните общности (поминък, здраве).</w:t>
      </w:r>
    </w:p>
    <w:p w14:paraId="782D8B6E" w14:textId="4CAC681A" w:rsidR="00412086" w:rsidRPr="00412086" w:rsidRDefault="00412086" w:rsidP="00412086">
      <w:pPr>
        <w:rPr>
          <w:rFonts w:ascii="Times New Roman" w:hAnsi="Times New Roman" w:cs="Times New Roman"/>
          <w:sz w:val="24"/>
          <w:szCs w:val="24"/>
        </w:rPr>
      </w:pPr>
      <w:r w:rsidRPr="00412086">
        <w:rPr>
          <w:rFonts w:ascii="Times New Roman" w:hAnsi="Times New Roman" w:cs="Times New Roman"/>
          <w:sz w:val="24"/>
          <w:szCs w:val="24"/>
        </w:rPr>
        <w:t xml:space="preserve">ТП ДЛС „Каракуз“ ежегодно работи за задоволяване на местното население с дърва за огрев. Всяка година се дава информация на кметовете на населенти места за възможностите за задоволяване на нуждите на населението с дърва за огрев от държавните горски територии. Изготвят списъци кметовете и се доставят до домакинствата под контрола на горските служители. </w:t>
      </w:r>
    </w:p>
    <w:p w14:paraId="064AF82C" w14:textId="77777777" w:rsidR="00412086" w:rsidRDefault="00412086" w:rsidP="00412086">
      <w:pPr>
        <w:tabs>
          <w:tab w:val="left" w:pos="1276"/>
        </w:tabs>
      </w:pPr>
    </w:p>
    <w:p w14:paraId="1D7A1719" w14:textId="20EA7E16" w:rsidR="00412086" w:rsidRPr="00412086" w:rsidRDefault="00412086" w:rsidP="002E3ACC">
      <w:pPr>
        <w:tabs>
          <w:tab w:val="left" w:pos="709"/>
        </w:tabs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E3ACC">
        <w:rPr>
          <w:rFonts w:ascii="Times New Roman" w:hAnsi="Times New Roman" w:cs="Times New Roman"/>
          <w:sz w:val="24"/>
          <w:szCs w:val="24"/>
        </w:rPr>
        <w:t>VІІ.</w:t>
      </w:r>
      <w:r w:rsidR="002E3ACC" w:rsidRPr="002E3A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3ACC" w:rsidRPr="00046FA3">
        <w:rPr>
          <w:rFonts w:ascii="Times New Roman" w:hAnsi="Times New Roman" w:cs="Times New Roman"/>
          <w:color w:val="000000" w:themeColor="text1"/>
          <w:sz w:val="24"/>
          <w:szCs w:val="24"/>
        </w:rPr>
        <w:t>Извършен</w:t>
      </w:r>
      <w:r w:rsidR="002E3ACC" w:rsidRPr="00412086">
        <w:rPr>
          <w:rFonts w:ascii="Times New Roman" w:hAnsi="Times New Roman" w:cs="Times New Roman"/>
          <w:sz w:val="24"/>
          <w:szCs w:val="24"/>
        </w:rPr>
        <w:t xml:space="preserve"> </w:t>
      </w:r>
      <w:r w:rsidR="002E3ACC">
        <w:rPr>
          <w:rFonts w:ascii="Times New Roman" w:hAnsi="Times New Roman" w:cs="Times New Roman"/>
          <w:sz w:val="24"/>
          <w:szCs w:val="24"/>
        </w:rPr>
        <w:t>м</w:t>
      </w:r>
      <w:bookmarkStart w:id="2" w:name="_GoBack"/>
      <w:bookmarkEnd w:id="2"/>
      <w:r w:rsidRPr="00412086">
        <w:rPr>
          <w:rFonts w:ascii="Times New Roman" w:hAnsi="Times New Roman" w:cs="Times New Roman"/>
          <w:sz w:val="24"/>
          <w:szCs w:val="24"/>
        </w:rPr>
        <w:t>ониторинг на ВКС 6 Горски територии, критични за традиционната културна идентичност на местните общности.</w:t>
      </w:r>
      <w:r w:rsidR="002E3ACC">
        <w:rPr>
          <w:rFonts w:ascii="Times New Roman" w:hAnsi="Times New Roman" w:cs="Times New Roman"/>
          <w:sz w:val="24"/>
          <w:szCs w:val="24"/>
        </w:rPr>
        <w:t xml:space="preserve"> </w:t>
      </w:r>
      <w:r w:rsidRPr="00412086">
        <w:rPr>
          <w:rFonts w:ascii="Times New Roman" w:hAnsi="Times New Roman" w:cs="Times New Roman"/>
          <w:sz w:val="24"/>
          <w:szCs w:val="24"/>
        </w:rPr>
        <w:t>На територията на ТП ДЛС „Каракуз“ има много места с културно, екологично, икономическо и религиозно значение. Неизвършваме дърводобивни дейности в близост до тези места. Извършва се периодичен мониторинг с цел предотвратяване на негативните въздействия на тези гори.</w:t>
      </w:r>
    </w:p>
    <w:p w14:paraId="586BB5FF" w14:textId="77777777" w:rsidR="00412086" w:rsidRPr="008439AD" w:rsidRDefault="00412086" w:rsidP="00412086">
      <w:pPr>
        <w:pStyle w:val="ListParagraph"/>
        <w:tabs>
          <w:tab w:val="left" w:pos="1276"/>
        </w:tabs>
        <w:ind w:left="993"/>
        <w:jc w:val="both"/>
      </w:pPr>
    </w:p>
    <w:p w14:paraId="3731EC13" w14:textId="037267D5" w:rsidR="00412086" w:rsidRPr="002E3ACC" w:rsidRDefault="002E3ACC" w:rsidP="002E3ACC">
      <w:pPr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b/>
          <w:snapToGrid w:val="0"/>
          <w:color w:val="000000"/>
        </w:rPr>
        <w:tab/>
      </w:r>
      <w:r w:rsidRPr="002E3ACC"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  <w:t>3.</w:t>
      </w:r>
      <w:r w:rsidR="00412086" w:rsidRPr="002E3ACC"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  <w:t>Социално икономически аспекти – промени в обществото и/или отношението им спрямо горските ресурси и дейности.</w:t>
      </w:r>
    </w:p>
    <w:p w14:paraId="113A7916" w14:textId="7637DC15" w:rsidR="00412086" w:rsidRPr="002E3ACC" w:rsidRDefault="002E3ACC" w:rsidP="002E3ACC">
      <w:pPr>
        <w:tabs>
          <w:tab w:val="left" w:pos="709"/>
        </w:tabs>
        <w:rPr>
          <w:rFonts w:ascii="Times New Roman" w:hAnsi="Times New Roman" w:cs="Times New Roman"/>
          <w:b/>
          <w:lang w:val="en-US"/>
        </w:rPr>
      </w:pPr>
      <w:r>
        <w:rPr>
          <w:snapToGrid w:val="0"/>
          <w:color w:val="000000"/>
        </w:rPr>
        <w:tab/>
      </w:r>
      <w:r w:rsidR="00412086" w:rsidRPr="002E3ACC">
        <w:rPr>
          <w:rFonts w:ascii="Times New Roman" w:hAnsi="Times New Roman" w:cs="Times New Roman"/>
          <w:snapToGrid w:val="0"/>
          <w:color w:val="000000"/>
        </w:rPr>
        <w:t>През година</w:t>
      </w:r>
      <w:r w:rsidR="00D914A7" w:rsidRPr="002E3ACC">
        <w:rPr>
          <w:rFonts w:ascii="Times New Roman" w:hAnsi="Times New Roman" w:cs="Times New Roman"/>
          <w:snapToGrid w:val="0"/>
          <w:color w:val="000000"/>
        </w:rPr>
        <w:t>та бяха направени срещи с кметове</w:t>
      </w:r>
      <w:r w:rsidR="00412086" w:rsidRPr="002E3ACC">
        <w:rPr>
          <w:rFonts w:ascii="Times New Roman" w:hAnsi="Times New Roman" w:cs="Times New Roman"/>
          <w:snapToGrid w:val="0"/>
          <w:color w:val="000000"/>
        </w:rPr>
        <w:t xml:space="preserve"> на населените места, свързани с дейността на стопанството и поставяне на проблеми от различно естество. Коментираха се въпроси относно нуждите на местното население от дърва за огрев и съответно снабдяването им. Запознаване на местното население и други заинтересовани страни с принципите на горската сертификация, че стопанисването на горски територии - държавна собственост от стопанството ще се осъществи по начин съчетаващ екологичните, икономически и социални ползи на горите.</w:t>
      </w:r>
    </w:p>
    <w:p w14:paraId="4D0B42BC" w14:textId="77777777" w:rsidR="00412086" w:rsidRPr="008439AD" w:rsidRDefault="00412086" w:rsidP="00412086">
      <w:pPr>
        <w:pStyle w:val="ListParagraph"/>
        <w:tabs>
          <w:tab w:val="left" w:pos="1134"/>
        </w:tabs>
        <w:ind w:left="1430"/>
        <w:jc w:val="both"/>
        <w:rPr>
          <w:b/>
          <w:lang w:val="en-US"/>
        </w:rPr>
      </w:pPr>
    </w:p>
    <w:p w14:paraId="440C13FE" w14:textId="5BCF69D6" w:rsidR="00412086" w:rsidRPr="002E3ACC" w:rsidRDefault="002E3ACC" w:rsidP="002E3ACC">
      <w:pPr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b/>
        </w:rPr>
        <w:tab/>
      </w:r>
      <w:r w:rsidRPr="002E3ACC">
        <w:rPr>
          <w:rFonts w:ascii="Times New Roman" w:hAnsi="Times New Roman" w:cs="Times New Roman"/>
          <w:b/>
          <w:sz w:val="24"/>
          <w:szCs w:val="24"/>
        </w:rPr>
        <w:t>4.</w:t>
      </w:r>
      <w:r w:rsidR="00412086" w:rsidRPr="002E3ACC">
        <w:rPr>
          <w:rFonts w:ascii="Times New Roman" w:hAnsi="Times New Roman" w:cs="Times New Roman"/>
          <w:b/>
          <w:sz w:val="24"/>
          <w:szCs w:val="24"/>
        </w:rPr>
        <w:t>Оценка на ефективността и продуктивността на горското стопанство.</w:t>
      </w:r>
    </w:p>
    <w:p w14:paraId="1E67CE1E" w14:textId="6C6E2C96" w:rsidR="00412086" w:rsidRPr="002E3ACC" w:rsidRDefault="002E3ACC" w:rsidP="002E3ACC">
      <w:pPr>
        <w:tabs>
          <w:tab w:val="left" w:pos="709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tab/>
      </w:r>
      <w:r w:rsidR="00412086" w:rsidRPr="002E3ACC">
        <w:rPr>
          <w:rFonts w:ascii="Times New Roman" w:hAnsi="Times New Roman" w:cs="Times New Roman"/>
          <w:sz w:val="24"/>
          <w:szCs w:val="24"/>
        </w:rPr>
        <w:t>Основни предизвикателства за подобряване ефективността и продуктивността на горското стопанство при спазване принципите на горската сертификация са насочени към балансирано и отговорно отношение в различни направления екологични, икономически и социални, които са обвързани с голям брой заинтересовани страни. За прилагане на принципите</w:t>
      </w:r>
      <w:r w:rsidR="00412086" w:rsidRPr="002E3A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2086" w:rsidRPr="002E3ACC">
        <w:rPr>
          <w:rFonts w:ascii="Times New Roman" w:hAnsi="Times New Roman" w:cs="Times New Roman"/>
          <w:sz w:val="24"/>
          <w:szCs w:val="24"/>
        </w:rPr>
        <w:t>и критерии по горска сертификация е необходимо отстраняване на пропуски и по отговорен подход от служителите на стопанството, свързан с мониторинг на въздействието на горскостопански дейности и регулярен мониторинг на ГВКС.</w:t>
      </w:r>
    </w:p>
    <w:p w14:paraId="2D7620DF" w14:textId="77777777" w:rsidR="00FC20D5" w:rsidRPr="002E3ACC" w:rsidRDefault="00FC20D5" w:rsidP="008826F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5B262CA" w14:textId="77777777" w:rsidR="00D548FC" w:rsidRDefault="00D548FC" w:rsidP="008826FE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548FC" w:rsidSect="007444CC">
      <w:pgSz w:w="11906" w:h="16838"/>
      <w:pgMar w:top="851" w:right="127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2145B"/>
    <w:multiLevelType w:val="hybridMultilevel"/>
    <w:tmpl w:val="1228C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43FC9"/>
    <w:multiLevelType w:val="hybridMultilevel"/>
    <w:tmpl w:val="762E54CC"/>
    <w:lvl w:ilvl="0" w:tplc="62862984">
      <w:start w:val="1"/>
      <w:numFmt w:val="decimal"/>
      <w:lvlText w:val="%1."/>
      <w:lvlJc w:val="left"/>
      <w:pPr>
        <w:ind w:left="1110" w:hanging="360"/>
      </w:pPr>
      <w:rPr>
        <w:rFonts w:hint="default"/>
        <w:b/>
        <w:bCs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830" w:hanging="360"/>
      </w:pPr>
    </w:lvl>
    <w:lvl w:ilvl="2" w:tplc="0402001B" w:tentative="1">
      <w:start w:val="1"/>
      <w:numFmt w:val="lowerRoman"/>
      <w:lvlText w:val="%3."/>
      <w:lvlJc w:val="right"/>
      <w:pPr>
        <w:ind w:left="2550" w:hanging="180"/>
      </w:pPr>
    </w:lvl>
    <w:lvl w:ilvl="3" w:tplc="0402000F" w:tentative="1">
      <w:start w:val="1"/>
      <w:numFmt w:val="decimal"/>
      <w:lvlText w:val="%4."/>
      <w:lvlJc w:val="left"/>
      <w:pPr>
        <w:ind w:left="3270" w:hanging="360"/>
      </w:pPr>
    </w:lvl>
    <w:lvl w:ilvl="4" w:tplc="04020019" w:tentative="1">
      <w:start w:val="1"/>
      <w:numFmt w:val="lowerLetter"/>
      <w:lvlText w:val="%5."/>
      <w:lvlJc w:val="left"/>
      <w:pPr>
        <w:ind w:left="3990" w:hanging="360"/>
      </w:pPr>
    </w:lvl>
    <w:lvl w:ilvl="5" w:tplc="0402001B" w:tentative="1">
      <w:start w:val="1"/>
      <w:numFmt w:val="lowerRoman"/>
      <w:lvlText w:val="%6."/>
      <w:lvlJc w:val="right"/>
      <w:pPr>
        <w:ind w:left="4710" w:hanging="180"/>
      </w:pPr>
    </w:lvl>
    <w:lvl w:ilvl="6" w:tplc="0402000F" w:tentative="1">
      <w:start w:val="1"/>
      <w:numFmt w:val="decimal"/>
      <w:lvlText w:val="%7."/>
      <w:lvlJc w:val="left"/>
      <w:pPr>
        <w:ind w:left="5430" w:hanging="360"/>
      </w:pPr>
    </w:lvl>
    <w:lvl w:ilvl="7" w:tplc="04020019" w:tentative="1">
      <w:start w:val="1"/>
      <w:numFmt w:val="lowerLetter"/>
      <w:lvlText w:val="%8."/>
      <w:lvlJc w:val="left"/>
      <w:pPr>
        <w:ind w:left="6150" w:hanging="360"/>
      </w:pPr>
    </w:lvl>
    <w:lvl w:ilvl="8" w:tplc="040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50563F03"/>
    <w:multiLevelType w:val="hybridMultilevel"/>
    <w:tmpl w:val="1EC0FEA0"/>
    <w:lvl w:ilvl="0" w:tplc="0240C0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>
    <w:nsid w:val="54F45ADA"/>
    <w:multiLevelType w:val="hybridMultilevel"/>
    <w:tmpl w:val="DFC08618"/>
    <w:lvl w:ilvl="0" w:tplc="0402000B">
      <w:start w:val="1"/>
      <w:numFmt w:val="bullet"/>
      <w:lvlText w:val=""/>
      <w:lvlJc w:val="left"/>
      <w:pPr>
        <w:ind w:left="262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5F406FE5"/>
    <w:multiLevelType w:val="hybridMultilevel"/>
    <w:tmpl w:val="4216BD32"/>
    <w:lvl w:ilvl="0" w:tplc="F43656C8">
      <w:start w:val="1"/>
      <w:numFmt w:val="upperRoman"/>
      <w:lvlText w:val="%1."/>
      <w:lvlJc w:val="left"/>
      <w:pPr>
        <w:ind w:left="1004" w:hanging="720"/>
      </w:pPr>
      <w:rPr>
        <w:b/>
        <w:i w:val="0"/>
        <w:i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B5FC5"/>
    <w:multiLevelType w:val="hybridMultilevel"/>
    <w:tmpl w:val="AD1827E6"/>
    <w:lvl w:ilvl="0" w:tplc="1A9EA5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EA9"/>
    <w:rsid w:val="000027BB"/>
    <w:rsid w:val="00013E03"/>
    <w:rsid w:val="00032F2D"/>
    <w:rsid w:val="0003624E"/>
    <w:rsid w:val="00046FA3"/>
    <w:rsid w:val="0006660D"/>
    <w:rsid w:val="000A05DF"/>
    <w:rsid w:val="000A5DD3"/>
    <w:rsid w:val="000B6A05"/>
    <w:rsid w:val="000C3D20"/>
    <w:rsid w:val="000C46B7"/>
    <w:rsid w:val="000C48B4"/>
    <w:rsid w:val="000C63C6"/>
    <w:rsid w:val="000F2056"/>
    <w:rsid w:val="001073A3"/>
    <w:rsid w:val="00121682"/>
    <w:rsid w:val="001301CB"/>
    <w:rsid w:val="00145A13"/>
    <w:rsid w:val="00150814"/>
    <w:rsid w:val="00170B6E"/>
    <w:rsid w:val="00197902"/>
    <w:rsid w:val="001A5A44"/>
    <w:rsid w:val="001B2EA3"/>
    <w:rsid w:val="001C6248"/>
    <w:rsid w:val="001D2FC4"/>
    <w:rsid w:val="001D454F"/>
    <w:rsid w:val="001D5177"/>
    <w:rsid w:val="001D55EA"/>
    <w:rsid w:val="001E445C"/>
    <w:rsid w:val="001E448A"/>
    <w:rsid w:val="001F1229"/>
    <w:rsid w:val="00234455"/>
    <w:rsid w:val="0024253B"/>
    <w:rsid w:val="0025581E"/>
    <w:rsid w:val="00271A2D"/>
    <w:rsid w:val="0029093E"/>
    <w:rsid w:val="002C6CC8"/>
    <w:rsid w:val="002E3ACC"/>
    <w:rsid w:val="002F4240"/>
    <w:rsid w:val="00306F33"/>
    <w:rsid w:val="003105B5"/>
    <w:rsid w:val="00337D36"/>
    <w:rsid w:val="00340192"/>
    <w:rsid w:val="00373EBF"/>
    <w:rsid w:val="003B6031"/>
    <w:rsid w:val="003C5F81"/>
    <w:rsid w:val="003C7EA9"/>
    <w:rsid w:val="003E14BA"/>
    <w:rsid w:val="003E3BC6"/>
    <w:rsid w:val="003F7F22"/>
    <w:rsid w:val="00412086"/>
    <w:rsid w:val="0043363C"/>
    <w:rsid w:val="004835ED"/>
    <w:rsid w:val="00485CA3"/>
    <w:rsid w:val="004A29B7"/>
    <w:rsid w:val="004B115B"/>
    <w:rsid w:val="004C2A7B"/>
    <w:rsid w:val="004C3050"/>
    <w:rsid w:val="004D5F98"/>
    <w:rsid w:val="004E4D13"/>
    <w:rsid w:val="004F22F6"/>
    <w:rsid w:val="004F2B2E"/>
    <w:rsid w:val="004F7401"/>
    <w:rsid w:val="00501676"/>
    <w:rsid w:val="005258C6"/>
    <w:rsid w:val="005302C9"/>
    <w:rsid w:val="005352BF"/>
    <w:rsid w:val="00547683"/>
    <w:rsid w:val="005502E7"/>
    <w:rsid w:val="005518D7"/>
    <w:rsid w:val="00566B53"/>
    <w:rsid w:val="005701DE"/>
    <w:rsid w:val="005729BA"/>
    <w:rsid w:val="00573B2E"/>
    <w:rsid w:val="00580379"/>
    <w:rsid w:val="00587ECE"/>
    <w:rsid w:val="00593F06"/>
    <w:rsid w:val="005A33EC"/>
    <w:rsid w:val="005B1DA2"/>
    <w:rsid w:val="005D09EA"/>
    <w:rsid w:val="005E373B"/>
    <w:rsid w:val="005F07E4"/>
    <w:rsid w:val="005F49B3"/>
    <w:rsid w:val="0061639C"/>
    <w:rsid w:val="00635C3C"/>
    <w:rsid w:val="00642D2F"/>
    <w:rsid w:val="00644A5A"/>
    <w:rsid w:val="006451FD"/>
    <w:rsid w:val="00647323"/>
    <w:rsid w:val="00655171"/>
    <w:rsid w:val="0067055B"/>
    <w:rsid w:val="0068766F"/>
    <w:rsid w:val="0069644E"/>
    <w:rsid w:val="006C0E45"/>
    <w:rsid w:val="006D5144"/>
    <w:rsid w:val="007140D1"/>
    <w:rsid w:val="00720E5D"/>
    <w:rsid w:val="00720EDF"/>
    <w:rsid w:val="00722B51"/>
    <w:rsid w:val="0073412F"/>
    <w:rsid w:val="007444CC"/>
    <w:rsid w:val="0074684F"/>
    <w:rsid w:val="00747019"/>
    <w:rsid w:val="00761D64"/>
    <w:rsid w:val="0077097B"/>
    <w:rsid w:val="00771CC5"/>
    <w:rsid w:val="00785D71"/>
    <w:rsid w:val="007A0E7F"/>
    <w:rsid w:val="007B0134"/>
    <w:rsid w:val="007B45B7"/>
    <w:rsid w:val="007F085D"/>
    <w:rsid w:val="008014EA"/>
    <w:rsid w:val="00821EB8"/>
    <w:rsid w:val="008646A8"/>
    <w:rsid w:val="0088248D"/>
    <w:rsid w:val="008826FE"/>
    <w:rsid w:val="00886099"/>
    <w:rsid w:val="008C10D0"/>
    <w:rsid w:val="008C281A"/>
    <w:rsid w:val="008C415C"/>
    <w:rsid w:val="008C461C"/>
    <w:rsid w:val="008D3522"/>
    <w:rsid w:val="008E3DCB"/>
    <w:rsid w:val="00930F57"/>
    <w:rsid w:val="009459B3"/>
    <w:rsid w:val="0096555D"/>
    <w:rsid w:val="00971A17"/>
    <w:rsid w:val="00991EBB"/>
    <w:rsid w:val="009A535B"/>
    <w:rsid w:val="009E5920"/>
    <w:rsid w:val="009E6DF0"/>
    <w:rsid w:val="009F41D1"/>
    <w:rsid w:val="00A0265E"/>
    <w:rsid w:val="00A13E82"/>
    <w:rsid w:val="00A207E2"/>
    <w:rsid w:val="00A24841"/>
    <w:rsid w:val="00A25741"/>
    <w:rsid w:val="00A40BF8"/>
    <w:rsid w:val="00A453BE"/>
    <w:rsid w:val="00A519C7"/>
    <w:rsid w:val="00A52E29"/>
    <w:rsid w:val="00A82516"/>
    <w:rsid w:val="00A859F3"/>
    <w:rsid w:val="00A94217"/>
    <w:rsid w:val="00AB1B9E"/>
    <w:rsid w:val="00AD0208"/>
    <w:rsid w:val="00AD1C35"/>
    <w:rsid w:val="00AD3F71"/>
    <w:rsid w:val="00AE0407"/>
    <w:rsid w:val="00B06A29"/>
    <w:rsid w:val="00B073C8"/>
    <w:rsid w:val="00B1246D"/>
    <w:rsid w:val="00B27780"/>
    <w:rsid w:val="00B3558F"/>
    <w:rsid w:val="00B631F7"/>
    <w:rsid w:val="00B80791"/>
    <w:rsid w:val="00BD64D7"/>
    <w:rsid w:val="00BD6664"/>
    <w:rsid w:val="00C1209D"/>
    <w:rsid w:val="00C13458"/>
    <w:rsid w:val="00C44956"/>
    <w:rsid w:val="00C45914"/>
    <w:rsid w:val="00C8209D"/>
    <w:rsid w:val="00C82BEF"/>
    <w:rsid w:val="00CB1F68"/>
    <w:rsid w:val="00D018E3"/>
    <w:rsid w:val="00D102F6"/>
    <w:rsid w:val="00D548FC"/>
    <w:rsid w:val="00D550E3"/>
    <w:rsid w:val="00D66E38"/>
    <w:rsid w:val="00D91345"/>
    <w:rsid w:val="00D914A7"/>
    <w:rsid w:val="00D91E35"/>
    <w:rsid w:val="00DA21C6"/>
    <w:rsid w:val="00DA449E"/>
    <w:rsid w:val="00DC0BC0"/>
    <w:rsid w:val="00DC252E"/>
    <w:rsid w:val="00DE0842"/>
    <w:rsid w:val="00DE6CE3"/>
    <w:rsid w:val="00DF3AF9"/>
    <w:rsid w:val="00DF74F1"/>
    <w:rsid w:val="00E03149"/>
    <w:rsid w:val="00E439D3"/>
    <w:rsid w:val="00E4458E"/>
    <w:rsid w:val="00E90075"/>
    <w:rsid w:val="00EA43E4"/>
    <w:rsid w:val="00EC63A6"/>
    <w:rsid w:val="00EE4B83"/>
    <w:rsid w:val="00F13F8E"/>
    <w:rsid w:val="00F65861"/>
    <w:rsid w:val="00F73CF2"/>
    <w:rsid w:val="00F84CBC"/>
    <w:rsid w:val="00F96789"/>
    <w:rsid w:val="00FB5372"/>
    <w:rsid w:val="00FC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3DB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  <w:pPr>
      <w:jc w:val="both"/>
    </w:pPr>
    <w:rPr>
      <w:rFonts w:cs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C20D5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DC252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F085D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ilvaTextChar2">
    <w:name w:val="Silva Text Char2"/>
    <w:basedOn w:val="DefaultParagraphFont"/>
    <w:link w:val="SilvaText"/>
    <w:uiPriority w:val="99"/>
    <w:locked/>
    <w:rsid w:val="007F085D"/>
    <w:rPr>
      <w:rFonts w:ascii="Times New Roman" w:eastAsia="Times New Roman" w:hAnsi="Times New Roman"/>
      <w:sz w:val="24"/>
      <w:szCs w:val="24"/>
    </w:rPr>
  </w:style>
  <w:style w:type="paragraph" w:customStyle="1" w:styleId="SilvaText">
    <w:name w:val="Silva Text"/>
    <w:basedOn w:val="Normal"/>
    <w:link w:val="SilvaTextChar2"/>
    <w:uiPriority w:val="99"/>
    <w:rsid w:val="007F085D"/>
    <w:pPr>
      <w:ind w:firstLine="54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basedOn w:val="DefaultParagraphFont"/>
    <w:link w:val="Heading2"/>
    <w:uiPriority w:val="99"/>
    <w:rsid w:val="00FC20D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FC20D5"/>
    <w:pPr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FC20D5"/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locked/>
    <w:rsid w:val="00FC20D5"/>
    <w:rPr>
      <w:b/>
      <w:bCs/>
    </w:rPr>
  </w:style>
  <w:style w:type="paragraph" w:styleId="BodyText2">
    <w:name w:val="Body Text 2"/>
    <w:basedOn w:val="Normal"/>
    <w:link w:val="BodyText2Char"/>
    <w:uiPriority w:val="99"/>
    <w:rsid w:val="00FC20D5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FC20D5"/>
    <w:rPr>
      <w:rFonts w:ascii="Times New Roman" w:eastAsia="Times New Roman" w:hAnsi="Times New Roman"/>
      <w:sz w:val="24"/>
      <w:szCs w:val="24"/>
    </w:rPr>
  </w:style>
  <w:style w:type="paragraph" w:customStyle="1" w:styleId="p1">
    <w:name w:val="p1"/>
    <w:basedOn w:val="Normal"/>
    <w:uiPriority w:val="99"/>
    <w:rsid w:val="00FC20D5"/>
    <w:pPr>
      <w:jc w:val="left"/>
    </w:pPr>
    <w:rPr>
      <w:rFonts w:ascii="Helvetica" w:hAnsi="Helvetica" w:cs="Helvetica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0D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  <w:pPr>
      <w:jc w:val="both"/>
    </w:pPr>
    <w:rPr>
      <w:rFonts w:cs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C20D5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DC252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F085D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ilvaTextChar2">
    <w:name w:val="Silva Text Char2"/>
    <w:basedOn w:val="DefaultParagraphFont"/>
    <w:link w:val="SilvaText"/>
    <w:uiPriority w:val="99"/>
    <w:locked/>
    <w:rsid w:val="007F085D"/>
    <w:rPr>
      <w:rFonts w:ascii="Times New Roman" w:eastAsia="Times New Roman" w:hAnsi="Times New Roman"/>
      <w:sz w:val="24"/>
      <w:szCs w:val="24"/>
    </w:rPr>
  </w:style>
  <w:style w:type="paragraph" w:customStyle="1" w:styleId="SilvaText">
    <w:name w:val="Silva Text"/>
    <w:basedOn w:val="Normal"/>
    <w:link w:val="SilvaTextChar2"/>
    <w:uiPriority w:val="99"/>
    <w:rsid w:val="007F085D"/>
    <w:pPr>
      <w:ind w:firstLine="54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basedOn w:val="DefaultParagraphFont"/>
    <w:link w:val="Heading2"/>
    <w:uiPriority w:val="99"/>
    <w:rsid w:val="00FC20D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FC20D5"/>
    <w:pPr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FC20D5"/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locked/>
    <w:rsid w:val="00FC20D5"/>
    <w:rPr>
      <w:b/>
      <w:bCs/>
    </w:rPr>
  </w:style>
  <w:style w:type="paragraph" w:styleId="BodyText2">
    <w:name w:val="Body Text 2"/>
    <w:basedOn w:val="Normal"/>
    <w:link w:val="BodyText2Char"/>
    <w:uiPriority w:val="99"/>
    <w:rsid w:val="00FC20D5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FC20D5"/>
    <w:rPr>
      <w:rFonts w:ascii="Times New Roman" w:eastAsia="Times New Roman" w:hAnsi="Times New Roman"/>
      <w:sz w:val="24"/>
      <w:szCs w:val="24"/>
    </w:rPr>
  </w:style>
  <w:style w:type="paragraph" w:customStyle="1" w:styleId="p1">
    <w:name w:val="p1"/>
    <w:basedOn w:val="Normal"/>
    <w:uiPriority w:val="99"/>
    <w:rsid w:val="00FC20D5"/>
    <w:pPr>
      <w:jc w:val="left"/>
    </w:pPr>
    <w:rPr>
      <w:rFonts w:ascii="Helvetica" w:hAnsi="Helvetica" w:cs="Helvetica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0D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175E5-972C-4082-995A-0FEF0826C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5</Pages>
  <Words>1929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plamen</cp:lastModifiedBy>
  <cp:revision>101</cp:revision>
  <cp:lastPrinted>2024-03-25T11:34:00Z</cp:lastPrinted>
  <dcterms:created xsi:type="dcterms:W3CDTF">2020-06-11T05:01:00Z</dcterms:created>
  <dcterms:modified xsi:type="dcterms:W3CDTF">2024-05-22T08:57:00Z</dcterms:modified>
</cp:coreProperties>
</file>