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96" w:type="dxa"/>
        <w:jc w:val="center"/>
        <w:tblInd w:w="-2275" w:type="dxa"/>
        <w:tblLayout w:type="fixed"/>
        <w:tblLook w:val="0000" w:firstRow="0" w:lastRow="0" w:firstColumn="0" w:lastColumn="0" w:noHBand="0" w:noVBand="0"/>
      </w:tblPr>
      <w:tblGrid>
        <w:gridCol w:w="1293"/>
        <w:gridCol w:w="7598"/>
        <w:gridCol w:w="1005"/>
      </w:tblGrid>
      <w:tr w:rsidR="005361B2" w:rsidTr="009D14BE">
        <w:trPr>
          <w:trHeight w:val="1048"/>
          <w:jc w:val="center"/>
        </w:trPr>
        <w:tc>
          <w:tcPr>
            <w:tcW w:w="1293" w:type="dxa"/>
          </w:tcPr>
          <w:p w:rsidR="005361B2" w:rsidRDefault="005361B2" w:rsidP="009D14BE">
            <w:pPr>
              <w:ind w:right="-148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95325" cy="561975"/>
                  <wp:effectExtent l="19050" t="0" r="9525" b="0"/>
                  <wp:docPr id="2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8" w:type="dxa"/>
          </w:tcPr>
          <w:p w:rsidR="005361B2" w:rsidRPr="0034041C" w:rsidRDefault="005361B2" w:rsidP="009D14BE">
            <w:pPr>
              <w:pStyle w:val="1"/>
              <w:rPr>
                <w:b/>
                <w:szCs w:val="22"/>
                <w:lang w:val="en-US"/>
              </w:rPr>
            </w:pPr>
            <w:r w:rsidRPr="0034041C">
              <w:rPr>
                <w:b/>
                <w:sz w:val="22"/>
                <w:szCs w:val="22"/>
                <w:lang w:val="bg-BG"/>
              </w:rPr>
              <w:t>МИНИСТЕРСТВО НА ЗЕМЕДЕЛИЕТО</w:t>
            </w:r>
            <w:r>
              <w:rPr>
                <w:b/>
                <w:sz w:val="22"/>
                <w:szCs w:val="22"/>
                <w:lang w:val="bg-BG"/>
              </w:rPr>
              <w:t>,</w:t>
            </w:r>
            <w:r w:rsidRPr="0034041C">
              <w:rPr>
                <w:b/>
                <w:sz w:val="22"/>
                <w:szCs w:val="22"/>
                <w:lang w:val="bg-BG"/>
              </w:rPr>
              <w:t xml:space="preserve"> ХРАНИТЕ</w:t>
            </w:r>
            <w:r>
              <w:rPr>
                <w:b/>
                <w:sz w:val="22"/>
                <w:szCs w:val="22"/>
                <w:lang w:val="bg-BG"/>
              </w:rPr>
              <w:t xml:space="preserve"> И ГОРИТЕ</w:t>
            </w:r>
          </w:p>
          <w:p w:rsidR="005361B2" w:rsidRDefault="005361B2" w:rsidP="009D14BE">
            <w:pPr>
              <w:pStyle w:val="1"/>
              <w:rPr>
                <w:b/>
                <w:lang w:val="bg-BG"/>
              </w:rPr>
            </w:pPr>
            <w:r w:rsidRPr="004B4CCB">
              <w:rPr>
                <w:b/>
                <w:lang w:val="bg-BG"/>
              </w:rPr>
              <w:t>„СЕВЕРНОЦЕНТРАЛНО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bg-BG"/>
              </w:rPr>
              <w:t>ДЪРЖАВНО ПРЕДПРИЯТИЕ</w:t>
            </w:r>
            <w:r w:rsidRPr="004B4CCB">
              <w:rPr>
                <w:b/>
                <w:lang w:val="bg-BG"/>
              </w:rPr>
              <w:t>” ДП</w:t>
            </w:r>
          </w:p>
          <w:p w:rsidR="005361B2" w:rsidRPr="00380810" w:rsidRDefault="005361B2" w:rsidP="009D14BE">
            <w:pPr>
              <w:pStyle w:val="1"/>
              <w:rPr>
                <w:b/>
                <w:lang w:val="ru-RU"/>
              </w:rPr>
            </w:pPr>
            <w:r w:rsidRPr="00380810">
              <w:rPr>
                <w:b/>
                <w:lang w:val="bg-BG"/>
              </w:rPr>
              <w:t xml:space="preserve">ТП </w:t>
            </w:r>
            <w:r w:rsidRPr="00380810">
              <w:rPr>
                <w:b/>
                <w:lang w:val="ru-RU"/>
              </w:rPr>
              <w:t>ДЪРЖАВН</w:t>
            </w:r>
            <w:r w:rsidRPr="00380810">
              <w:rPr>
                <w:b/>
                <w:lang w:val="bg-BG"/>
              </w:rPr>
              <w:t>О</w:t>
            </w:r>
            <w:r w:rsidRPr="00380810">
              <w:rPr>
                <w:b/>
                <w:lang w:val="ru-RU"/>
              </w:rPr>
              <w:t xml:space="preserve"> ЛОВНО СТОПАНСТВО “КАРАКУЗ” – ДУЛОВО</w:t>
            </w:r>
          </w:p>
          <w:p w:rsidR="005361B2" w:rsidRPr="00D14B0A" w:rsidRDefault="005361B2" w:rsidP="009D14BE">
            <w:pPr>
              <w:jc w:val="center"/>
              <w:rPr>
                <w:color w:val="0000FF"/>
                <w:sz w:val="15"/>
                <w:szCs w:val="15"/>
              </w:rPr>
            </w:pPr>
            <w:r w:rsidRPr="00D14B0A">
              <w:rPr>
                <w:rFonts w:ascii="Arial" w:hAnsi="Arial"/>
                <w:color w:val="0000FF"/>
                <w:sz w:val="15"/>
                <w:szCs w:val="15"/>
              </w:rPr>
              <w:sym w:font="Wingdings" w:char="F02A"/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гр. Дулово ул. “В. Левски” № 22, </w:t>
            </w:r>
            <w:r w:rsidRPr="00D14B0A">
              <w:rPr>
                <w:rFonts w:ascii="Arial" w:hAnsi="Arial"/>
                <w:color w:val="0000FF"/>
                <w:sz w:val="15"/>
                <w:szCs w:val="15"/>
              </w:rPr>
              <w:sym w:font="Wingdings" w:char="F028"/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 08</w:t>
            </w:r>
            <w:r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64</w:t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/ 2-26-06; факс 08</w:t>
            </w:r>
            <w:r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64</w:t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/ 2-22-38; </w:t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e</w:t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>-</w:t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en-US"/>
              </w:rPr>
              <w:t>mail</w:t>
            </w:r>
            <w:r w:rsidRPr="00D14B0A">
              <w:rPr>
                <w:rFonts w:ascii="Arial" w:hAnsi="Arial"/>
                <w:color w:val="0000FF"/>
                <w:sz w:val="15"/>
                <w:szCs w:val="15"/>
                <w:lang w:val="ru-RU"/>
              </w:rPr>
              <w:t xml:space="preserve">: </w:t>
            </w:r>
            <w:hyperlink r:id="rId7" w:history="1">
              <w:r w:rsidRPr="00987525">
                <w:rPr>
                  <w:rStyle w:val="a3"/>
                  <w:rFonts w:ascii="Arial" w:hAnsi="Arial"/>
                  <w:sz w:val="15"/>
                  <w:szCs w:val="15"/>
                  <w:lang w:val="en-US"/>
                </w:rPr>
                <w:t>karakuz</w:t>
              </w:r>
              <w:r w:rsidRPr="00987525">
                <w:rPr>
                  <w:rStyle w:val="a3"/>
                  <w:rFonts w:ascii="Arial" w:hAnsi="Arial"/>
                  <w:sz w:val="15"/>
                  <w:szCs w:val="15"/>
                  <w:lang w:val="ru-RU"/>
                </w:rPr>
                <w:t>@</w:t>
              </w:r>
              <w:r w:rsidRPr="00987525">
                <w:rPr>
                  <w:rStyle w:val="a3"/>
                  <w:rFonts w:ascii="Arial" w:hAnsi="Arial"/>
                  <w:sz w:val="15"/>
                  <w:szCs w:val="15"/>
                  <w:lang w:val="en-US"/>
                </w:rPr>
                <w:t>scdp</w:t>
              </w:r>
              <w:r w:rsidRPr="00987525">
                <w:rPr>
                  <w:rStyle w:val="a3"/>
                  <w:rFonts w:ascii="Arial" w:hAnsi="Arial"/>
                  <w:sz w:val="15"/>
                  <w:szCs w:val="15"/>
                  <w:lang w:val="ru-RU"/>
                </w:rPr>
                <w:t>.</w:t>
              </w:r>
              <w:r w:rsidRPr="00987525">
                <w:rPr>
                  <w:rStyle w:val="a3"/>
                  <w:rFonts w:ascii="Arial" w:hAnsi="Arial"/>
                  <w:sz w:val="15"/>
                  <w:szCs w:val="15"/>
                  <w:lang w:val="en-US"/>
                </w:rPr>
                <w:t>bg</w:t>
              </w:r>
            </w:hyperlink>
          </w:p>
        </w:tc>
        <w:tc>
          <w:tcPr>
            <w:tcW w:w="1005" w:type="dxa"/>
          </w:tcPr>
          <w:p w:rsidR="005361B2" w:rsidRPr="00523B1B" w:rsidRDefault="005361B2" w:rsidP="009D14BE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495300" cy="685800"/>
                  <wp:effectExtent l="19050" t="0" r="0" b="0"/>
                  <wp:docPr id="3" name="Picture 2" descr="0219190735-mda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219190735-mda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0C7A" w:rsidRPr="00490C7A" w:rsidRDefault="00490C7A" w:rsidP="005361B2">
      <w:pPr>
        <w:keepNext/>
        <w:tabs>
          <w:tab w:val="left" w:pos="3131"/>
        </w:tabs>
        <w:spacing w:after="0" w:line="240" w:lineRule="auto"/>
        <w:ind w:left="0" w:right="0" w:firstLine="0"/>
        <w:jc w:val="center"/>
        <w:outlineLvl w:val="0"/>
        <w:rPr>
          <w:b/>
          <w:color w:val="auto"/>
          <w:szCs w:val="24"/>
        </w:rPr>
      </w:pPr>
    </w:p>
    <w:p w:rsidR="00884C1D" w:rsidRPr="00884C1D" w:rsidRDefault="00490C7A" w:rsidP="005361B2">
      <w:pPr>
        <w:spacing w:after="0" w:line="216" w:lineRule="auto"/>
        <w:ind w:left="0" w:right="0" w:firstLine="0"/>
        <w:jc w:val="center"/>
        <w:rPr>
          <w:b/>
          <w:sz w:val="32"/>
          <w:szCs w:val="32"/>
        </w:rPr>
      </w:pPr>
      <w:r w:rsidRPr="00884C1D">
        <w:rPr>
          <w:b/>
          <w:sz w:val="32"/>
          <w:szCs w:val="32"/>
        </w:rPr>
        <w:t>Анализ</w:t>
      </w:r>
    </w:p>
    <w:p w:rsidR="005C2599" w:rsidRPr="00884C1D" w:rsidRDefault="00490C7A" w:rsidP="005361B2">
      <w:pPr>
        <w:spacing w:after="0" w:line="216" w:lineRule="auto"/>
        <w:ind w:left="0" w:right="0" w:firstLine="0"/>
        <w:jc w:val="center"/>
        <w:rPr>
          <w:b/>
          <w:sz w:val="28"/>
          <w:szCs w:val="28"/>
        </w:rPr>
      </w:pPr>
      <w:r w:rsidRPr="00884C1D">
        <w:rPr>
          <w:b/>
          <w:sz w:val="28"/>
          <w:szCs w:val="28"/>
        </w:rPr>
        <w:t>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2018 г. на територията на ТП Д</w:t>
      </w:r>
      <w:r w:rsidR="00800ACC">
        <w:rPr>
          <w:b/>
          <w:sz w:val="28"/>
          <w:szCs w:val="28"/>
        </w:rPr>
        <w:t>Л</w:t>
      </w:r>
      <w:r w:rsidRPr="00884C1D">
        <w:rPr>
          <w:b/>
          <w:sz w:val="28"/>
          <w:szCs w:val="28"/>
        </w:rPr>
        <w:t xml:space="preserve">С </w:t>
      </w:r>
      <w:r w:rsidR="00800ACC">
        <w:rPr>
          <w:b/>
          <w:sz w:val="28"/>
          <w:szCs w:val="28"/>
        </w:rPr>
        <w:t>„Каракуз”</w:t>
      </w:r>
    </w:p>
    <w:p w:rsidR="005C2599" w:rsidRPr="00884C1D" w:rsidRDefault="00490C7A" w:rsidP="00884C1D">
      <w:pPr>
        <w:spacing w:after="381" w:line="259" w:lineRule="auto"/>
        <w:ind w:left="0" w:right="122" w:firstLine="0"/>
        <w:jc w:val="center"/>
        <w:rPr>
          <w:szCs w:val="24"/>
        </w:rPr>
      </w:pPr>
      <w:r w:rsidRPr="00884C1D">
        <w:rPr>
          <w:szCs w:val="24"/>
        </w:rPr>
        <w:t>Принцип 5 , Заповед 90/30.05.2О18г. т.б</w:t>
      </w:r>
    </w:p>
    <w:p w:rsidR="005C2599" w:rsidRDefault="008822B7" w:rsidP="008822B7">
      <w:pPr>
        <w:ind w:left="1061" w:right="136"/>
        <w:jc w:val="left"/>
        <w:rPr>
          <w:b/>
          <w:sz w:val="28"/>
          <w:szCs w:val="28"/>
        </w:rPr>
      </w:pPr>
      <w:r w:rsidRPr="008822B7">
        <w:rPr>
          <w:b/>
          <w:sz w:val="28"/>
          <w:szCs w:val="28"/>
        </w:rPr>
        <w:t>I.</w:t>
      </w:r>
      <w:r w:rsidR="00490C7A" w:rsidRPr="008822B7">
        <w:rPr>
          <w:b/>
          <w:sz w:val="28"/>
          <w:szCs w:val="28"/>
        </w:rPr>
        <w:t>Планирани дейности за 2018г</w:t>
      </w:r>
    </w:p>
    <w:p w:rsidR="008822B7" w:rsidRPr="008822B7" w:rsidRDefault="008822B7">
      <w:pPr>
        <w:ind w:left="1061" w:right="136"/>
        <w:rPr>
          <w:b/>
          <w:sz w:val="28"/>
          <w:szCs w:val="28"/>
        </w:rPr>
      </w:pP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Дърводобив –</w:t>
      </w:r>
      <w:r>
        <w:rPr>
          <w:szCs w:val="24"/>
        </w:rPr>
        <w:t>48</w:t>
      </w:r>
      <w:r w:rsidR="00D94D4F">
        <w:rPr>
          <w:szCs w:val="24"/>
        </w:rPr>
        <w:t>6</w:t>
      </w:r>
      <w:r>
        <w:rPr>
          <w:szCs w:val="24"/>
        </w:rPr>
        <w:t>4</w:t>
      </w:r>
      <w:r w:rsidR="00D94D4F">
        <w:rPr>
          <w:szCs w:val="24"/>
        </w:rPr>
        <w:t>7</w:t>
      </w:r>
      <w:r>
        <w:rPr>
          <w:color w:val="000000" w:themeColor="text1"/>
          <w:szCs w:val="24"/>
        </w:rPr>
        <w:t xml:space="preserve"> м</w:t>
      </w:r>
      <w:r w:rsidRPr="0068701A">
        <w:rPr>
          <w:color w:val="000000" w:themeColor="text1"/>
          <w:szCs w:val="24"/>
          <w:vertAlign w:val="superscript"/>
        </w:rPr>
        <w:t>3</w:t>
      </w:r>
      <w:r>
        <w:rPr>
          <w:color w:val="000000" w:themeColor="text1"/>
          <w:szCs w:val="24"/>
        </w:rPr>
        <w:t xml:space="preserve"> лежаща маса.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Ползване на НДГП – добив на липов цвят, коприва и други.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Противопожарни мероприятия – поддържане на минерализовани ивици в размер на 6</w:t>
      </w:r>
      <w:r w:rsidR="00D94D4F">
        <w:rPr>
          <w:color w:val="000000" w:themeColor="text1"/>
          <w:szCs w:val="24"/>
        </w:rPr>
        <w:t xml:space="preserve">00 </w:t>
      </w:r>
      <w:r>
        <w:rPr>
          <w:color w:val="000000" w:themeColor="text1"/>
          <w:szCs w:val="24"/>
        </w:rPr>
        <w:t xml:space="preserve">м, </w:t>
      </w:r>
      <w:r w:rsidR="00D94D4F">
        <w:rPr>
          <w:color w:val="000000" w:themeColor="text1"/>
          <w:szCs w:val="24"/>
        </w:rPr>
        <w:t xml:space="preserve">3 бр. </w:t>
      </w:r>
      <w:r>
        <w:rPr>
          <w:color w:val="000000" w:themeColor="text1"/>
          <w:szCs w:val="24"/>
        </w:rPr>
        <w:t xml:space="preserve">ПП </w:t>
      </w:r>
      <w:r w:rsidR="00D94D4F">
        <w:rPr>
          <w:color w:val="000000" w:themeColor="text1"/>
          <w:szCs w:val="24"/>
        </w:rPr>
        <w:t>депа.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Лесокултурни мероприятия  :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– почвоподготовка</w:t>
      </w:r>
      <w:r w:rsidR="00D94D4F">
        <w:rPr>
          <w:color w:val="000000" w:themeColor="text1"/>
          <w:szCs w:val="24"/>
        </w:rPr>
        <w:t xml:space="preserve"> – 217</w:t>
      </w:r>
      <w:r>
        <w:rPr>
          <w:color w:val="000000" w:themeColor="text1"/>
          <w:szCs w:val="24"/>
        </w:rPr>
        <w:t xml:space="preserve"> дка.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- залесяване</w:t>
      </w:r>
      <w:r w:rsidR="00D94D4F">
        <w:rPr>
          <w:color w:val="000000" w:themeColor="text1"/>
          <w:szCs w:val="24"/>
        </w:rPr>
        <w:t xml:space="preserve"> – </w:t>
      </w:r>
      <w:r>
        <w:rPr>
          <w:color w:val="000000" w:themeColor="text1"/>
          <w:szCs w:val="24"/>
        </w:rPr>
        <w:t>1</w:t>
      </w:r>
      <w:r w:rsidR="00D94D4F">
        <w:rPr>
          <w:color w:val="000000" w:themeColor="text1"/>
          <w:szCs w:val="24"/>
        </w:rPr>
        <w:t>62</w:t>
      </w:r>
      <w:r>
        <w:rPr>
          <w:color w:val="000000" w:themeColor="text1"/>
          <w:szCs w:val="24"/>
        </w:rPr>
        <w:t xml:space="preserve"> дка.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- отглеждане на горски култури</w:t>
      </w:r>
      <w:r w:rsidR="00800ACC">
        <w:rPr>
          <w:color w:val="000000" w:themeColor="text1"/>
          <w:szCs w:val="24"/>
        </w:rPr>
        <w:t xml:space="preserve"> – 244</w:t>
      </w:r>
      <w:r>
        <w:rPr>
          <w:color w:val="000000" w:themeColor="text1"/>
          <w:szCs w:val="24"/>
        </w:rPr>
        <w:t xml:space="preserve"> дка.</w:t>
      </w:r>
    </w:p>
    <w:p w:rsidR="008822B7" w:rsidRDefault="008822B7" w:rsidP="00884C1D">
      <w:pPr>
        <w:ind w:firstLine="564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осветления </w:t>
      </w:r>
      <w:r w:rsidR="00800ACC">
        <w:rPr>
          <w:color w:val="000000" w:themeColor="text1"/>
          <w:szCs w:val="24"/>
        </w:rPr>
        <w:t>– 167</w:t>
      </w:r>
      <w:r>
        <w:rPr>
          <w:color w:val="000000" w:themeColor="text1"/>
          <w:szCs w:val="24"/>
        </w:rPr>
        <w:t xml:space="preserve"> дка.</w:t>
      </w:r>
      <w:r w:rsidR="00800ACC" w:rsidRPr="00800ACC">
        <w:rPr>
          <w:color w:val="000000" w:themeColor="text1"/>
          <w:szCs w:val="24"/>
        </w:rPr>
        <w:t xml:space="preserve"> </w:t>
      </w:r>
    </w:p>
    <w:p w:rsidR="008822B7" w:rsidRPr="006026F7" w:rsidRDefault="008822B7" w:rsidP="008822B7">
      <w:pPr>
        <w:rPr>
          <w:color w:val="000000" w:themeColor="text1"/>
          <w:szCs w:val="24"/>
        </w:rPr>
      </w:pPr>
    </w:p>
    <w:p w:rsidR="005C2599" w:rsidRPr="008822B7" w:rsidRDefault="00490C7A" w:rsidP="008822B7">
      <w:pPr>
        <w:spacing w:after="218"/>
        <w:ind w:left="565" w:right="136"/>
        <w:jc w:val="left"/>
        <w:rPr>
          <w:b/>
          <w:sz w:val="28"/>
          <w:szCs w:val="28"/>
        </w:rPr>
      </w:pPr>
      <w:r w:rsidRPr="008822B7">
        <w:rPr>
          <w:b/>
          <w:sz w:val="28"/>
          <w:szCs w:val="28"/>
        </w:rPr>
        <w:t>II. Анализ на негативните въздействия</w:t>
      </w:r>
    </w:p>
    <w:p w:rsidR="005C2599" w:rsidRDefault="00490C7A" w:rsidP="00884C1D">
      <w:pPr>
        <w:ind w:right="136" w:firstLine="564"/>
      </w:pPr>
      <w:r>
        <w:t>2.1. Тип негативен екологичен външен ефект</w:t>
      </w:r>
      <w:r>
        <w:rPr>
          <w:noProof/>
        </w:rPr>
        <w:drawing>
          <wp:inline distT="0" distB="0" distL="0" distR="0">
            <wp:extent cx="22860" cy="77724"/>
            <wp:effectExtent l="0" t="0" r="0" b="0"/>
            <wp:docPr id="17513" name="Picture 17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3" name="Picture 175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замърсявания в следствие на горскостопанските дейности — в стопанството през годината няма регистрирани големи замърсявания от различен характер.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 w:rsidR="00800ACC" w:rsidRPr="00800ACC">
        <w:t>ТП ДЛС „Каракуз”</w:t>
      </w:r>
      <w:r>
        <w:t xml:space="preserve"> има разработена и прилага система за управление на отпадъците.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унищожаването на някои видове организми — не се наблюдава. За недопускане появата на такъв отрицателен ефект </w:t>
      </w:r>
      <w:r w:rsidR="00800ACC" w:rsidRPr="00800ACC">
        <w:t>ТП ДЛС „Каракуз”</w:t>
      </w:r>
      <w:r>
        <w:t xml:space="preserve"> прилага система от мерки за превенция, съгласно Принцип 6, Принцип 9 и Принцип 10 от Националният стандарт и заповедите </w:t>
      </w:r>
      <w:r>
        <w:rPr>
          <w:noProof/>
        </w:rPr>
        <w:drawing>
          <wp:inline distT="0" distB="0" distL="0" distR="0">
            <wp:extent cx="4572" cy="4573"/>
            <wp:effectExtent l="0" t="0" r="0" b="0"/>
            <wp:docPr id="2123" name="Picture 2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" name="Picture 21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влошаване състоянието на групи и популации на видове — не се наблюдава. За недопускане появата на такъв отрицателен ефект </w:t>
      </w:r>
      <w:r w:rsidR="00800ACC" w:rsidRPr="00800ACC">
        <w:t>ТП ДЛС „Каракуз”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унищожаване на екосистеми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влошаване състоянието на екосистеми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негативни въздействия върху водните ресурси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spacing w:after="26"/>
        <w:ind w:left="3" w:right="136" w:firstLine="564"/>
      </w:pPr>
      <w:r>
        <w:t xml:space="preserve">свлачища или унищожаване на горски пътища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spacing w:after="41"/>
        <w:ind w:left="3" w:right="136" w:firstLine="564"/>
      </w:pPr>
      <w:r>
        <w:lastRenderedPageBreak/>
        <w:t>уплътняване и ерозия на почвата — не се наблю</w:t>
      </w:r>
      <w:r w:rsidR="008822B7">
        <w:t>д</w:t>
      </w:r>
      <w:r>
        <w:t xml:space="preserve">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залесявания с неподходящи видове — не се наблюдава. Всички залесявания на територията на </w:t>
      </w:r>
      <w:r w:rsidR="00800ACC" w:rsidRPr="00800ACC">
        <w:t>ТП ДЛС „Каракуз”</w:t>
      </w:r>
      <w:r w:rsidR="00800ACC">
        <w:t xml:space="preserve"> </w:t>
      </w:r>
      <w: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 Правят се лесопатологични обследвания, изграждат се минерализовани ивици и се извършват дежурства по време на пожароопасния сезон и т.н.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предписания от проверки на дру</w:t>
      </w:r>
      <w:r w:rsidR="00916E6C">
        <w:t>г</w:t>
      </w:r>
      <w:r>
        <w:t>и административни органи относно изпълнението на горскостопанските дейности — при проверки от институции не се наблюдават нарушения на българското законодателство. През годината са описани единични пропуски и са дадени предписания за тяхното отстраняване. По всяко от тях са взети своевременни действия за отстраняването им и мерки за недопускането и в бъдеще.</w:t>
      </w:r>
    </w:p>
    <w:p w:rsidR="005C2599" w:rsidRDefault="00490C7A" w:rsidP="00884C1D">
      <w:pPr>
        <w:numPr>
          <w:ilvl w:val="0"/>
          <w:numId w:val="1"/>
        </w:numPr>
        <w:spacing w:after="263"/>
        <w:ind w:left="3" w:right="136" w:firstLine="564"/>
      </w:pPr>
      <w:r>
        <w:t xml:space="preserve">трансформация на горски територии в негорски територии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6, Принцип 9 и Принцип 10 от Националният стандарт и заповедите по тях.</w:t>
      </w:r>
    </w:p>
    <w:p w:rsidR="005C2599" w:rsidRDefault="00490C7A" w:rsidP="00884C1D">
      <w:pPr>
        <w:ind w:right="136" w:firstLine="564"/>
      </w:pPr>
      <w:r>
        <w:t>2.2. Тип негативен социален външен ефект :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незадоволяване на нуждите от дървесина — провеждат се процедури за продажба на дървесина, както за местни търговци, така и на общо основание. Продажбата на дървесина от склад на местно население е желателно да се предоставя в по-големи обеми, но тъй като стопанството не извършва собствен дърводобив това е трудно постижимо. При желание на местното население по населени места за събиране на остатъци от сечта им се предоставя тази възможност чрез закупуването им по ценоразпис.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ограничаване на ползването НДГП — не се наблюдава. Издават се разрешителни за ползване на НДГП (когато ползването им е предвидено по ГСП), издават се </w:t>
      </w:r>
      <w:r w:rsidR="00916E6C">
        <w:t>р</w:t>
      </w:r>
      <w:r>
        <w:t>азрешителни за паша и пчелини.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ограничаване или неосигуряване на достъп до горски територии — не се наблюдава. Достъпът до ГТ е свободен, съгласно българското законодателство.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нарушаване на правата на собственост и ползване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1, Принцип 4 и Принцип 5 от Националният стандарт и заповедите по тях.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нанасяне на имуществени вреди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Принцип 1, Принцип 4 и Принцип 5 от Националният стандарт и заповедите по тях.</w:t>
      </w:r>
    </w:p>
    <w:p w:rsidR="005C2599" w:rsidRDefault="00490C7A" w:rsidP="00884C1D">
      <w:pPr>
        <w:ind w:right="136" w:firstLine="564"/>
      </w:pPr>
      <w:r>
        <w:t xml:space="preserve">негативно въздействие върху пътната и комуникационна инфраструктура, водопреносната и електропреносната мрежа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Националният стандарт и заповедите по него.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негативно въздействие върху водоизточници—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Националният стандарт и заповедите по него.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lastRenderedPageBreak/>
        <w:t xml:space="preserve">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00ACC">
        <w:t xml:space="preserve"> </w:t>
      </w:r>
      <w:r>
        <w:t>прилага система от мерки за превенция, съгласно Националният стандарт и заповедите по него.</w:t>
      </w:r>
    </w:p>
    <w:p w:rsidR="005C2599" w:rsidRDefault="00490C7A" w:rsidP="00884C1D">
      <w:pPr>
        <w:numPr>
          <w:ilvl w:val="0"/>
          <w:numId w:val="1"/>
        </w:numPr>
        <w:spacing w:after="259"/>
        <w:ind w:left="3" w:right="136" w:firstLine="564"/>
      </w:pPr>
      <w:r>
        <w:t xml:space="preserve">негативни въздействия върху ловностопански дейности на местните общности— не се наблюдава. За недопускане появата на такъв отрицателен ефект </w:t>
      </w:r>
      <w:r w:rsidR="00800ACC" w:rsidRPr="00800ACC">
        <w:t>ТП ДЛС „Каракуз”</w:t>
      </w:r>
      <w:r w:rsidR="008822B7">
        <w:t xml:space="preserve"> </w:t>
      </w:r>
      <w:r>
        <w:t xml:space="preserve"> прилага система от мерки за превенция, съгласно Националният стандарт и заповедите по него.</w:t>
      </w:r>
    </w:p>
    <w:p w:rsidR="005C2599" w:rsidRPr="008822B7" w:rsidRDefault="00490C7A" w:rsidP="008822B7">
      <w:pPr>
        <w:spacing w:after="206"/>
        <w:ind w:right="136"/>
        <w:jc w:val="left"/>
        <w:rPr>
          <w:b/>
          <w:sz w:val="28"/>
          <w:szCs w:val="28"/>
        </w:rPr>
      </w:pPr>
      <w:r w:rsidRPr="008822B7">
        <w:rPr>
          <w:b/>
          <w:sz w:val="28"/>
          <w:szCs w:val="28"/>
        </w:rPr>
        <w:t>III. Анализ на положителните въздействия</w:t>
      </w:r>
    </w:p>
    <w:p w:rsidR="005C2599" w:rsidRDefault="00490C7A" w:rsidP="00884C1D">
      <w:pPr>
        <w:ind w:right="136" w:firstLine="564"/>
      </w:pPr>
      <w:r>
        <w:t>3.1. Позитивен екологичен външен ефект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осигуряването на чист въздух и микроклимат с лечебни качества</w:t>
      </w:r>
    </w:p>
    <w:p w:rsidR="00916E6C" w:rsidRDefault="00490C7A" w:rsidP="00800ACC">
      <w:pPr>
        <w:numPr>
          <w:ilvl w:val="0"/>
          <w:numId w:val="1"/>
        </w:numPr>
        <w:spacing w:after="0"/>
        <w:ind w:left="3" w:right="136" w:firstLine="564"/>
      </w:pPr>
      <w: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5C2599" w:rsidRDefault="00490C7A" w:rsidP="00884C1D">
      <w:pPr>
        <w:numPr>
          <w:ilvl w:val="0"/>
          <w:numId w:val="1"/>
        </w:numPr>
        <w:spacing w:after="237"/>
        <w:ind w:left="3" w:right="136" w:firstLine="564"/>
      </w:pPr>
      <w:r>
        <w:t xml:space="preserve">  възстановяване на покритието с гора след антропогенни и природни нарушения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690" name="Picture 8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" name="Picture 869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599" w:rsidRDefault="00490C7A" w:rsidP="00884C1D">
      <w:pPr>
        <w:ind w:right="136" w:firstLine="564"/>
      </w:pPr>
      <w:r>
        <w:t>3.2. Позитивен социален външен ефект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охрана на горските територии и ресурси — извършват се регулярни и планови проверки и обход на горските територии — както държавна, така и частна собственост. Има съставен</w:t>
      </w:r>
      <w:r w:rsidR="00800ACC">
        <w:t>и мобил</w:t>
      </w:r>
      <w:r>
        <w:t>н</w:t>
      </w:r>
      <w:r w:rsidR="00800ACC">
        <w:t>и</w:t>
      </w:r>
      <w:r>
        <w:t xml:space="preserve"> екип</w:t>
      </w:r>
      <w:r w:rsidR="00800ACC">
        <w:t>и</w:t>
      </w:r>
      <w:r>
        <w:t xml:space="preserve"> за опазване и охрана на ГТ.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задово</w:t>
      </w:r>
      <w:r w:rsidR="00800ACC">
        <w:t xml:space="preserve">ляване на нуждите от дървесина, </w:t>
      </w:r>
      <w:r>
        <w:t>НДГП и лов — предоставят се позволителни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8691" name="Picture 8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" name="Picture 869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0ACC">
        <w:t xml:space="preserve"> </w:t>
      </w:r>
      <w:r>
        <w:t>при желание за събиране остатъци след сечта, предоставят се дърва на местното население.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>съвместни дейности с училища, кметства, други организации — заангажираност на местните училища и ученици с различни инициативи — презентации, залесявания, конкурси. Взимане участие в работни срещи при обсъждания на различни планове и програми на местните общини.</w:t>
      </w:r>
    </w:p>
    <w:p w:rsidR="005C2599" w:rsidRDefault="00490C7A" w:rsidP="00884C1D">
      <w:pPr>
        <w:numPr>
          <w:ilvl w:val="0"/>
          <w:numId w:val="1"/>
        </w:numPr>
        <w:ind w:left="3" w:right="136" w:firstLine="564"/>
      </w:pPr>
      <w:r>
        <w:t xml:space="preserve">осигуряване на информация — стопанството има разработен сайт, на който е достъпна информация за дейностга му, както и информационно табло в административната сграда, където при нужда се закачат и информация, която би била полезна на </w:t>
      </w:r>
      <w:r w:rsidR="00800ACC">
        <w:t>п</w:t>
      </w:r>
      <w:r>
        <w:t xml:space="preserve">осетителите на </w:t>
      </w:r>
      <w:r w:rsidR="00800ACC" w:rsidRPr="00800ACC">
        <w:t>ТП ДЛС „Каракуз”</w:t>
      </w:r>
      <w:r>
        <w:t>, не само за дейността ни.</w:t>
      </w:r>
    </w:p>
    <w:p w:rsidR="00916E6C" w:rsidRDefault="00916E6C" w:rsidP="00884C1D">
      <w:pPr>
        <w:ind w:right="136" w:firstLine="564"/>
      </w:pPr>
    </w:p>
    <w:p w:rsidR="005C2599" w:rsidRDefault="00916E6C" w:rsidP="00884C1D">
      <w:pPr>
        <w:ind w:right="0" w:firstLine="564"/>
      </w:pPr>
      <w:r>
        <w:t>-</w:t>
      </w:r>
      <w:r w:rsidR="00B779CF">
        <w:t xml:space="preserve"> </w:t>
      </w:r>
      <w:r w:rsidR="00490C7A">
        <w:t>осигуряване на работни места — ежегодно се назначават работници за сезонна работа различни населени места</w:t>
      </w:r>
      <w:r>
        <w:t>-10-1</w:t>
      </w:r>
      <w:r w:rsidR="00B779CF">
        <w:t xml:space="preserve">5 </w:t>
      </w:r>
      <w:r>
        <w:t>бр.</w:t>
      </w:r>
    </w:p>
    <w:p w:rsidR="00916E6C" w:rsidRDefault="00916E6C" w:rsidP="00884C1D">
      <w:pPr>
        <w:spacing w:after="36"/>
        <w:ind w:right="0" w:firstLine="564"/>
      </w:pPr>
      <w:r>
        <w:t>-</w:t>
      </w:r>
      <w:r w:rsidR="00B779CF">
        <w:t xml:space="preserve"> </w:t>
      </w:r>
      <w:r w:rsidR="00490C7A">
        <w:t>предоставяне на дървен материал или финансови средства като дарения — всяка</w:t>
      </w:r>
    </w:p>
    <w:p w:rsidR="005C2599" w:rsidRDefault="00916E6C" w:rsidP="00884C1D">
      <w:pPr>
        <w:spacing w:after="313"/>
        <w:ind w:right="7" w:firstLine="564"/>
      </w:pPr>
      <w:r>
        <w:t>-</w:t>
      </w:r>
      <w:r w:rsidR="00B779CF">
        <w:t xml:space="preserve"> </w:t>
      </w:r>
      <w:r w:rsidR="00490C7A">
        <w:t>подпомагане на местните общности в критични ситуации (спасителни акции, гасене пожари, разчистване на пътища и др.) — през годините в зимните месеци са организирани аварийни екипи за помагане при бедств</w:t>
      </w:r>
      <w:r>
        <w:t>ени</w:t>
      </w:r>
      <w:r w:rsidR="00490C7A">
        <w:t xml:space="preserve"> ситуации и възникване на в следствие на паднали крайпътни дървета или дървета в населените места.</w:t>
      </w:r>
    </w:p>
    <w:p w:rsidR="008822B7" w:rsidRPr="008822B7" w:rsidRDefault="008822B7" w:rsidP="00757C46">
      <w:pPr>
        <w:spacing w:after="0"/>
        <w:ind w:right="7" w:firstLine="564"/>
        <w:jc w:val="left"/>
        <w:rPr>
          <w:b/>
          <w:sz w:val="28"/>
          <w:szCs w:val="28"/>
        </w:rPr>
      </w:pPr>
      <w:r w:rsidRPr="008822B7">
        <w:rPr>
          <w:b/>
          <w:sz w:val="28"/>
          <w:szCs w:val="28"/>
        </w:rPr>
        <w:t>IV.Заключение:</w:t>
      </w:r>
    </w:p>
    <w:p w:rsidR="005C2599" w:rsidRDefault="00490C7A" w:rsidP="00B779CF">
      <w:pPr>
        <w:spacing w:before="100" w:after="0"/>
        <w:ind w:right="0" w:firstLine="564"/>
      </w:pPr>
      <w:r>
        <w:t xml:space="preserve">Както става видно от Анализът на положителните и отрицателните външни ефекти изпълнението на горскостопанските дейности върху дървесните и недървесни и екосистемни услуги за 2018 г. на територията на </w:t>
      </w:r>
      <w:r w:rsidR="00B779CF" w:rsidRPr="00B779CF">
        <w:t>ТП ДЛС „Каракуз”</w:t>
      </w:r>
      <w:r>
        <w:t xml:space="preserve">, не се наблюдават отрицателни въздействия при извършването на горскостопанските Въвежданите и прилаганите мерките за ограничаване на негативните въздействия при дейността на стопанството осигуряват поддържането на приемливо на риск от </w:t>
      </w:r>
      <w:r w:rsidR="008822B7">
        <w:t>въ</w:t>
      </w:r>
      <w:r>
        <w:t>зникването на такива и тяхното минимизиране и недопускане като</w:t>
      </w:r>
      <w:r w:rsidR="00916E6C">
        <w:t xml:space="preserve"> цяло.</w:t>
      </w:r>
    </w:p>
    <w:p w:rsidR="00B779CF" w:rsidRDefault="00B779CF" w:rsidP="00B779CF">
      <w:pPr>
        <w:spacing w:before="100" w:after="0"/>
        <w:ind w:right="0" w:firstLine="564"/>
      </w:pPr>
    </w:p>
    <w:p w:rsidR="005C2599" w:rsidRDefault="00490C7A" w:rsidP="00B779CF">
      <w:pPr>
        <w:spacing w:before="240" w:after="0"/>
        <w:ind w:right="5357"/>
      </w:pPr>
      <w:r>
        <w:t xml:space="preserve">Изготвил: </w:t>
      </w:r>
      <w:r w:rsidR="00884C1D">
        <w:t>/п/</w:t>
      </w:r>
    </w:p>
    <w:p w:rsidR="008822B7" w:rsidRDefault="00884C1D" w:rsidP="00B779CF">
      <w:pPr>
        <w:spacing w:after="0"/>
        <w:ind w:right="5357"/>
      </w:pPr>
      <w:r>
        <w:tab/>
      </w:r>
      <w:r>
        <w:tab/>
        <w:t>/инж.</w:t>
      </w:r>
      <w:r w:rsidR="00C1251F">
        <w:t>К</w:t>
      </w:r>
      <w:r>
        <w:t>.</w:t>
      </w:r>
      <w:r w:rsidR="00C1251F">
        <w:t xml:space="preserve"> Костадинов</w:t>
      </w:r>
      <w:r w:rsidR="00B779CF">
        <w:t xml:space="preserve"> </w:t>
      </w:r>
      <w:r>
        <w:t>/</w:t>
      </w:r>
    </w:p>
    <w:p w:rsidR="005C2599" w:rsidRDefault="00C1251F">
      <w:pPr>
        <w:spacing w:after="0" w:line="259" w:lineRule="auto"/>
        <w:ind w:left="857" w:right="0" w:firstLine="0"/>
        <w:jc w:val="left"/>
      </w:pPr>
      <w:r>
        <w:rPr>
          <w:sz w:val="22"/>
        </w:rPr>
        <w:t>22</w:t>
      </w:r>
      <w:r w:rsidR="00490C7A">
        <w:rPr>
          <w:sz w:val="22"/>
        </w:rPr>
        <w:t>.06.2018 г.</w:t>
      </w:r>
    </w:p>
    <w:sectPr w:rsidR="005C2599" w:rsidSect="00C1251F">
      <w:pgSz w:w="11902" w:h="16834"/>
      <w:pgMar w:top="567" w:right="987" w:bottom="82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D2A75"/>
    <w:multiLevelType w:val="hybridMultilevel"/>
    <w:tmpl w:val="FDBA4DA0"/>
    <w:lvl w:ilvl="0" w:tplc="61D82C28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D481A0">
      <w:start w:val="1"/>
      <w:numFmt w:val="bullet"/>
      <w:lvlText w:val="o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2EEAFA4">
      <w:start w:val="1"/>
      <w:numFmt w:val="bullet"/>
      <w:lvlText w:val="▪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FAE37DA">
      <w:start w:val="1"/>
      <w:numFmt w:val="bullet"/>
      <w:lvlText w:val="•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1A4C50">
      <w:start w:val="1"/>
      <w:numFmt w:val="bullet"/>
      <w:lvlText w:val="o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B74820A">
      <w:start w:val="1"/>
      <w:numFmt w:val="bullet"/>
      <w:lvlText w:val="▪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7A2A0E">
      <w:start w:val="1"/>
      <w:numFmt w:val="bullet"/>
      <w:lvlText w:val="•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0E7FF0">
      <w:start w:val="1"/>
      <w:numFmt w:val="bullet"/>
      <w:lvlText w:val="o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93A6BD0">
      <w:start w:val="1"/>
      <w:numFmt w:val="bullet"/>
      <w:lvlText w:val="▪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A724002"/>
    <w:multiLevelType w:val="hybridMultilevel"/>
    <w:tmpl w:val="9246F1CA"/>
    <w:lvl w:ilvl="0" w:tplc="9D1834CE">
      <w:start w:val="1"/>
      <w:numFmt w:val="bullet"/>
      <w:lvlText w:val="-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D184718">
      <w:start w:val="1"/>
      <w:numFmt w:val="bullet"/>
      <w:lvlText w:val="o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97C38F2">
      <w:start w:val="1"/>
      <w:numFmt w:val="bullet"/>
      <w:lvlText w:val="▪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51865A0">
      <w:start w:val="1"/>
      <w:numFmt w:val="bullet"/>
      <w:lvlText w:val="•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02873FA">
      <w:start w:val="1"/>
      <w:numFmt w:val="bullet"/>
      <w:lvlText w:val="o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1C0C2A2">
      <w:start w:val="1"/>
      <w:numFmt w:val="bullet"/>
      <w:lvlText w:val="▪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8D05142">
      <w:start w:val="1"/>
      <w:numFmt w:val="bullet"/>
      <w:lvlText w:val="•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F364852">
      <w:start w:val="1"/>
      <w:numFmt w:val="bullet"/>
      <w:lvlText w:val="o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23EF220">
      <w:start w:val="1"/>
      <w:numFmt w:val="bullet"/>
      <w:lvlText w:val="▪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599"/>
    <w:rsid w:val="00243D41"/>
    <w:rsid w:val="00490C7A"/>
    <w:rsid w:val="005361B2"/>
    <w:rsid w:val="005C2599"/>
    <w:rsid w:val="00757C46"/>
    <w:rsid w:val="00800ACC"/>
    <w:rsid w:val="008822B7"/>
    <w:rsid w:val="00884C1D"/>
    <w:rsid w:val="00916E6C"/>
    <w:rsid w:val="00A02E5E"/>
    <w:rsid w:val="00B779CF"/>
    <w:rsid w:val="00BF0380"/>
    <w:rsid w:val="00C1251F"/>
    <w:rsid w:val="00D94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5E"/>
    <w:pPr>
      <w:spacing w:after="5" w:line="238" w:lineRule="auto"/>
      <w:ind w:left="3" w:right="29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rsid w:val="005361B2"/>
    <w:pPr>
      <w:keepNext/>
      <w:tabs>
        <w:tab w:val="num" w:pos="0"/>
      </w:tabs>
      <w:suppressAutoHyphens/>
      <w:spacing w:after="0" w:line="240" w:lineRule="auto"/>
      <w:ind w:left="0" w:right="0" w:firstLine="0"/>
      <w:jc w:val="center"/>
      <w:outlineLvl w:val="0"/>
    </w:pPr>
    <w:rPr>
      <w:rFonts w:ascii="Arial" w:hAnsi="Arial"/>
      <w:color w:val="auto"/>
      <w:szCs w:val="20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02E5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8822B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22B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8822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43D41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10">
    <w:name w:val="Заглавие 1 Знак"/>
    <w:basedOn w:val="a0"/>
    <w:link w:val="1"/>
    <w:rsid w:val="005361B2"/>
    <w:rPr>
      <w:rFonts w:ascii="Arial" w:eastAsia="Times New Roman" w:hAnsi="Arial" w:cs="Times New Roman"/>
      <w:sz w:val="24"/>
      <w:szCs w:val="20"/>
      <w:lang w:val="en-A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5E"/>
    <w:pPr>
      <w:spacing w:after="5" w:line="238" w:lineRule="auto"/>
      <w:ind w:left="3" w:right="29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rsid w:val="005361B2"/>
    <w:pPr>
      <w:keepNext/>
      <w:tabs>
        <w:tab w:val="num" w:pos="0"/>
      </w:tabs>
      <w:suppressAutoHyphens/>
      <w:spacing w:after="0" w:line="240" w:lineRule="auto"/>
      <w:ind w:left="0" w:right="0" w:firstLine="0"/>
      <w:jc w:val="center"/>
      <w:outlineLvl w:val="0"/>
    </w:pPr>
    <w:rPr>
      <w:rFonts w:ascii="Arial" w:hAnsi="Arial"/>
      <w:color w:val="auto"/>
      <w:szCs w:val="20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02E5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8822B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22B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8822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43D41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10">
    <w:name w:val="Заглавие 1 Знак"/>
    <w:basedOn w:val="a0"/>
    <w:link w:val="1"/>
    <w:rsid w:val="005361B2"/>
    <w:rPr>
      <w:rFonts w:ascii="Arial" w:eastAsia="Times New Roman" w:hAnsi="Arial" w:cs="Times New Roman"/>
      <w:sz w:val="24"/>
      <w:szCs w:val="20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rakuz@scdp.bg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Home</cp:lastModifiedBy>
  <cp:revision>2</cp:revision>
  <dcterms:created xsi:type="dcterms:W3CDTF">2018-07-02T16:04:00Z</dcterms:created>
  <dcterms:modified xsi:type="dcterms:W3CDTF">2018-07-02T16:04:00Z</dcterms:modified>
</cp:coreProperties>
</file>